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FE6C7"/>
  <w:body>
    <w:p w14:paraId="05BF4340" w14:textId="6DC5F996" w:rsidR="00E839F0" w:rsidRDefault="005F34DC" w:rsidP="00FD147C">
      <w:pPr>
        <w:pStyle w:val="Geenafstand"/>
        <w:spacing w:line="276" w:lineRule="auto"/>
        <w:jc w:val="center"/>
        <w:rPr>
          <w:rFonts w:ascii="Constantia" w:hAnsi="Constantia" w:cstheme="majorBidi"/>
          <w:b/>
          <w:bCs/>
          <w:sz w:val="32"/>
          <w:szCs w:val="32"/>
        </w:rPr>
      </w:pPr>
      <w:r w:rsidRPr="00FD147C">
        <w:rPr>
          <w:rFonts w:ascii="Constantia" w:hAnsi="Constantia" w:cstheme="majorBidi"/>
          <w:b/>
          <w:bCs/>
          <w:sz w:val="32"/>
          <w:szCs w:val="32"/>
        </w:rPr>
        <w:t>R</w:t>
      </w:r>
      <w:r w:rsidR="005C01AC" w:rsidRPr="00FD147C">
        <w:rPr>
          <w:rFonts w:ascii="Constantia" w:hAnsi="Constantia" w:cstheme="majorBidi"/>
          <w:b/>
          <w:bCs/>
          <w:sz w:val="32"/>
          <w:szCs w:val="32"/>
        </w:rPr>
        <w:t xml:space="preserve">achels </w:t>
      </w:r>
      <w:r w:rsidR="003B77CF">
        <w:rPr>
          <w:rFonts w:ascii="Constantia" w:hAnsi="Constantia" w:cstheme="majorBidi"/>
          <w:b/>
          <w:bCs/>
          <w:sz w:val="32"/>
          <w:szCs w:val="32"/>
        </w:rPr>
        <w:t>huilen</w:t>
      </w:r>
    </w:p>
    <w:p w14:paraId="0906893C" w14:textId="79F682D9" w:rsidR="00FD147C" w:rsidRPr="00F914C9" w:rsidRDefault="00FD147C" w:rsidP="00FD147C">
      <w:pPr>
        <w:pStyle w:val="Geenafstand"/>
        <w:spacing w:line="276" w:lineRule="auto"/>
        <w:jc w:val="center"/>
        <w:rPr>
          <w:rFonts w:ascii="Constantia" w:hAnsi="Constantia" w:cstheme="majorBidi"/>
          <w:sz w:val="20"/>
          <w:szCs w:val="20"/>
        </w:rPr>
      </w:pPr>
    </w:p>
    <w:p w14:paraId="0106B094" w14:textId="49EC4EE6" w:rsidR="008133E7" w:rsidRPr="008133E7" w:rsidRDefault="008133E7" w:rsidP="00FD147C">
      <w:pPr>
        <w:pStyle w:val="Geenafstand"/>
        <w:spacing w:line="276" w:lineRule="auto"/>
        <w:jc w:val="center"/>
        <w:rPr>
          <w:rFonts w:ascii="Constantia" w:hAnsi="Constantia" w:cstheme="majorBidi"/>
          <w:b/>
          <w:bCs/>
          <w:sz w:val="20"/>
          <w:szCs w:val="20"/>
        </w:rPr>
      </w:pPr>
      <w:r>
        <w:rPr>
          <w:rFonts w:ascii="Constantia" w:hAnsi="Constantia" w:cstheme="majorBidi"/>
          <w:b/>
          <w:bCs/>
          <w:sz w:val="20"/>
          <w:szCs w:val="20"/>
        </w:rPr>
        <w:t>- T. van den Berg -</w:t>
      </w:r>
    </w:p>
    <w:p w14:paraId="1B0CC64A" w14:textId="77777777" w:rsidR="0024181D" w:rsidRPr="00F914C9" w:rsidRDefault="0024181D" w:rsidP="0024181D">
      <w:pPr>
        <w:spacing w:after="0" w:line="276" w:lineRule="auto"/>
        <w:jc w:val="both"/>
        <w:rPr>
          <w:rFonts w:ascii="Constantia" w:hAnsi="Constantia" w:cstheme="majorBidi"/>
          <w:b/>
          <w:bCs/>
        </w:rPr>
      </w:pPr>
      <w:r w:rsidRPr="00F914C9">
        <w:rPr>
          <w:rFonts w:ascii="Constantia" w:hAnsi="Constantia" w:cstheme="majorBidi"/>
          <w:b/>
          <w:bCs/>
        </w:rPr>
        <w:t>Jeremia 31:15,16,17</w:t>
      </w:r>
    </w:p>
    <w:p w14:paraId="50A47B52" w14:textId="294110C5" w:rsidR="0024181D" w:rsidRPr="00F914C9" w:rsidRDefault="003B77CF" w:rsidP="0024181D">
      <w:pPr>
        <w:spacing w:after="0" w:line="276" w:lineRule="auto"/>
        <w:jc w:val="both"/>
        <w:rPr>
          <w:rFonts w:ascii="Constantia" w:hAnsi="Constantia" w:cstheme="majorBidi"/>
        </w:rPr>
      </w:pPr>
      <w:r w:rsidRPr="00F914C9">
        <w:rPr>
          <w:rFonts w:ascii="Constantia" w:hAnsi="Constantia" w:cstheme="majorBidi"/>
        </w:rPr>
        <w:t xml:space="preserve">15. </w:t>
      </w:r>
      <w:r w:rsidR="0024181D" w:rsidRPr="00F914C9">
        <w:rPr>
          <w:rFonts w:ascii="Constantia" w:hAnsi="Constantia" w:cstheme="majorBidi"/>
        </w:rPr>
        <w:t>Zo zegt de HEERE:</w:t>
      </w:r>
      <w:r w:rsidR="00FD147C" w:rsidRPr="00F914C9">
        <w:rPr>
          <w:rFonts w:ascii="Constantia" w:hAnsi="Constantia" w:cstheme="majorBidi"/>
        </w:rPr>
        <w:t xml:space="preserve"> </w:t>
      </w:r>
      <w:r w:rsidR="0024181D" w:rsidRPr="00F914C9">
        <w:rPr>
          <w:rFonts w:ascii="Constantia" w:hAnsi="Constantia" w:cstheme="majorBidi"/>
        </w:rPr>
        <w:t xml:space="preserve">Er is </w:t>
      </w:r>
      <w:r w:rsidR="0024181D" w:rsidRPr="00CB50AD">
        <w:rPr>
          <w:rFonts w:ascii="Constantia" w:hAnsi="Constantia" w:cstheme="majorBidi"/>
        </w:rPr>
        <w:t>een</w:t>
      </w:r>
      <w:r w:rsidR="0024181D" w:rsidRPr="00F914C9">
        <w:rPr>
          <w:rFonts w:ascii="Constantia" w:hAnsi="Constantia" w:cstheme="majorBidi"/>
        </w:rPr>
        <w:t xml:space="preserve"> stem gehoord in Rama, een rouwklacht,</w:t>
      </w:r>
      <w:r w:rsidR="00FD147C" w:rsidRPr="00F914C9">
        <w:rPr>
          <w:rFonts w:ascii="Constantia" w:hAnsi="Constantia" w:cstheme="majorBidi"/>
        </w:rPr>
        <w:t xml:space="preserve"> </w:t>
      </w:r>
      <w:r w:rsidR="0024181D" w:rsidRPr="00F914C9">
        <w:rPr>
          <w:rFonts w:ascii="Constantia" w:hAnsi="Constantia" w:cstheme="majorBidi"/>
        </w:rPr>
        <w:t>een zeer bitter geween:</w:t>
      </w:r>
      <w:r w:rsidRPr="00F914C9">
        <w:rPr>
          <w:rFonts w:ascii="Constantia" w:hAnsi="Constantia" w:cstheme="majorBidi"/>
        </w:rPr>
        <w:t xml:space="preserve"> </w:t>
      </w:r>
      <w:r w:rsidR="0024181D" w:rsidRPr="00F914C9">
        <w:rPr>
          <w:rFonts w:ascii="Constantia" w:hAnsi="Constantia" w:cstheme="majorBidi"/>
        </w:rPr>
        <w:t>Rachel weent over haar kinderen.</w:t>
      </w:r>
      <w:r w:rsidR="00FD147C" w:rsidRPr="00F914C9">
        <w:rPr>
          <w:rFonts w:ascii="Constantia" w:hAnsi="Constantia" w:cstheme="majorBidi"/>
        </w:rPr>
        <w:t xml:space="preserve"> </w:t>
      </w:r>
      <w:r w:rsidR="0024181D" w:rsidRPr="00F914C9">
        <w:rPr>
          <w:rFonts w:ascii="Constantia" w:hAnsi="Constantia" w:cstheme="majorBidi"/>
        </w:rPr>
        <w:t>Zij weigert zich te laten troosten</w:t>
      </w:r>
      <w:r w:rsidR="00FD147C" w:rsidRPr="00F914C9">
        <w:rPr>
          <w:rFonts w:ascii="Constantia" w:hAnsi="Constantia" w:cstheme="majorBidi"/>
        </w:rPr>
        <w:t xml:space="preserve"> </w:t>
      </w:r>
      <w:r w:rsidR="0024181D" w:rsidRPr="00F914C9">
        <w:rPr>
          <w:rFonts w:ascii="Constantia" w:hAnsi="Constantia" w:cstheme="majorBidi"/>
        </w:rPr>
        <w:t>over haar kinderen,</w:t>
      </w:r>
      <w:r w:rsidR="00FD147C" w:rsidRPr="00F914C9">
        <w:rPr>
          <w:rFonts w:ascii="Constantia" w:hAnsi="Constantia" w:cstheme="majorBidi"/>
        </w:rPr>
        <w:t xml:space="preserve"> </w:t>
      </w:r>
      <w:r w:rsidR="0024181D" w:rsidRPr="00F914C9">
        <w:rPr>
          <w:rFonts w:ascii="Constantia" w:hAnsi="Constantia" w:cstheme="majorBidi"/>
        </w:rPr>
        <w:t xml:space="preserve">want zij zijn er niet </w:t>
      </w:r>
      <w:r w:rsidR="0024181D" w:rsidRPr="00F914C9">
        <w:rPr>
          <w:rFonts w:ascii="Constantia" w:hAnsi="Constantia" w:cstheme="majorBidi"/>
          <w:i/>
          <w:iCs/>
        </w:rPr>
        <w:t>meer</w:t>
      </w:r>
      <w:r w:rsidR="0024181D" w:rsidRPr="00F914C9">
        <w:rPr>
          <w:rFonts w:ascii="Constantia" w:hAnsi="Constantia" w:cstheme="majorBidi"/>
        </w:rPr>
        <w:t>.</w:t>
      </w:r>
    </w:p>
    <w:p w14:paraId="6A660A18" w14:textId="7932ABCF" w:rsidR="0024181D" w:rsidRPr="00F914C9" w:rsidRDefault="0024181D" w:rsidP="0024181D">
      <w:pPr>
        <w:spacing w:after="0" w:line="276" w:lineRule="auto"/>
        <w:jc w:val="both"/>
        <w:rPr>
          <w:rFonts w:ascii="Constantia" w:hAnsi="Constantia" w:cstheme="majorBidi"/>
        </w:rPr>
      </w:pPr>
      <w:r w:rsidRPr="00F914C9">
        <w:rPr>
          <w:rFonts w:ascii="Constantia" w:hAnsi="Constantia" w:cstheme="majorBidi"/>
        </w:rPr>
        <w:t>16. Zo zegt de HEERE:</w:t>
      </w:r>
      <w:r w:rsidR="00FD147C" w:rsidRPr="00F914C9">
        <w:rPr>
          <w:rFonts w:ascii="Constantia" w:hAnsi="Constantia" w:cstheme="majorBidi"/>
        </w:rPr>
        <w:t xml:space="preserve"> </w:t>
      </w:r>
      <w:r w:rsidRPr="00F914C9">
        <w:rPr>
          <w:rFonts w:ascii="Constantia" w:hAnsi="Constantia" w:cstheme="majorBidi"/>
        </w:rPr>
        <w:t>Bedwing uw stem van geween,</w:t>
      </w:r>
      <w:r w:rsidR="00FD147C" w:rsidRPr="00F914C9">
        <w:rPr>
          <w:rFonts w:ascii="Constantia" w:hAnsi="Constantia" w:cstheme="majorBidi"/>
        </w:rPr>
        <w:t xml:space="preserve"> </w:t>
      </w:r>
      <w:r w:rsidRPr="00F914C9">
        <w:rPr>
          <w:rFonts w:ascii="Constantia" w:hAnsi="Constantia" w:cstheme="majorBidi"/>
        </w:rPr>
        <w:t>en uw ogen van tranen,</w:t>
      </w:r>
      <w:r w:rsidR="00FD147C" w:rsidRPr="00F914C9">
        <w:rPr>
          <w:rFonts w:ascii="Constantia" w:hAnsi="Constantia" w:cstheme="majorBidi"/>
        </w:rPr>
        <w:t xml:space="preserve"> </w:t>
      </w:r>
      <w:r w:rsidRPr="00F914C9">
        <w:rPr>
          <w:rFonts w:ascii="Constantia" w:hAnsi="Constantia" w:cstheme="majorBidi"/>
        </w:rPr>
        <w:t>want er is loon voor uw werk,</w:t>
      </w:r>
      <w:r w:rsidR="00FD147C" w:rsidRPr="00F914C9">
        <w:rPr>
          <w:rFonts w:ascii="Constantia" w:hAnsi="Constantia" w:cstheme="majorBidi"/>
        </w:rPr>
        <w:t xml:space="preserve"> </w:t>
      </w:r>
      <w:r w:rsidRPr="00F914C9">
        <w:rPr>
          <w:rFonts w:ascii="Constantia" w:hAnsi="Constantia" w:cstheme="majorBidi"/>
        </w:rPr>
        <w:t>spreekt de HEERE.</w:t>
      </w:r>
      <w:r w:rsidR="00FD147C" w:rsidRPr="00F914C9">
        <w:rPr>
          <w:rFonts w:ascii="Constantia" w:hAnsi="Constantia" w:cstheme="majorBidi"/>
        </w:rPr>
        <w:t xml:space="preserve"> </w:t>
      </w:r>
      <w:r w:rsidRPr="00F914C9">
        <w:rPr>
          <w:rFonts w:ascii="Constantia" w:hAnsi="Constantia" w:cstheme="majorBidi"/>
        </w:rPr>
        <w:t>Zij zullen uit het land van de vijand terugkomen,</w:t>
      </w:r>
    </w:p>
    <w:p w14:paraId="105EFD40" w14:textId="41D0211A" w:rsidR="0024181D" w:rsidRPr="00F914C9" w:rsidRDefault="0024181D" w:rsidP="0024181D">
      <w:pPr>
        <w:spacing w:after="0" w:line="276" w:lineRule="auto"/>
        <w:jc w:val="both"/>
        <w:rPr>
          <w:rFonts w:ascii="Constantia" w:hAnsi="Constantia" w:cstheme="majorBidi"/>
        </w:rPr>
      </w:pPr>
      <w:r w:rsidRPr="00F914C9">
        <w:rPr>
          <w:rFonts w:ascii="Constantia" w:hAnsi="Constantia" w:cstheme="majorBidi"/>
        </w:rPr>
        <w:t>17. en er is hoop voor uw nakomelingen, spreekt de HEERE,</w:t>
      </w:r>
      <w:r w:rsidR="00FD147C" w:rsidRPr="00F914C9">
        <w:rPr>
          <w:rFonts w:ascii="Constantia" w:hAnsi="Constantia" w:cstheme="majorBidi"/>
        </w:rPr>
        <w:t xml:space="preserve"> </w:t>
      </w:r>
      <w:r w:rsidRPr="00F914C9">
        <w:rPr>
          <w:rFonts w:ascii="Constantia" w:hAnsi="Constantia" w:cstheme="majorBidi"/>
          <w:i/>
          <w:iCs/>
        </w:rPr>
        <w:t>uw</w:t>
      </w:r>
      <w:r w:rsidRPr="00F914C9">
        <w:rPr>
          <w:rFonts w:ascii="Constantia" w:hAnsi="Constantia" w:cstheme="majorBidi"/>
        </w:rPr>
        <w:t xml:space="preserve"> kinderen zullen terugkomen naar hun gebied.</w:t>
      </w:r>
    </w:p>
    <w:p w14:paraId="3EF498C9" w14:textId="350B5F97" w:rsidR="00FF3A5E" w:rsidRPr="00F914C9" w:rsidRDefault="0079195D" w:rsidP="00F93271">
      <w:pPr>
        <w:spacing w:after="0" w:line="276" w:lineRule="auto"/>
        <w:jc w:val="both"/>
        <w:rPr>
          <w:rFonts w:ascii="Constantia" w:hAnsi="Constantia" w:cstheme="majorBidi"/>
          <w:b/>
          <w:bCs/>
        </w:rPr>
      </w:pPr>
      <w:r w:rsidRPr="00F914C9">
        <w:rPr>
          <w:rFonts w:ascii="Constantia" w:hAnsi="Constantia" w:cstheme="majorBidi"/>
          <w:b/>
          <w:bCs/>
        </w:rPr>
        <w:t>Mattheüs 2:1</w:t>
      </w:r>
      <w:r w:rsidR="00FF3A5E" w:rsidRPr="00F914C9">
        <w:rPr>
          <w:rFonts w:ascii="Constantia" w:hAnsi="Constantia" w:cstheme="majorBidi"/>
          <w:b/>
          <w:bCs/>
        </w:rPr>
        <w:t>7,18</w:t>
      </w:r>
    </w:p>
    <w:p w14:paraId="39ABA92A" w14:textId="544BF058" w:rsidR="0079195D" w:rsidRPr="00F914C9" w:rsidRDefault="00FF3A5E" w:rsidP="00F93271">
      <w:pPr>
        <w:spacing w:after="0" w:line="276" w:lineRule="auto"/>
        <w:jc w:val="both"/>
        <w:rPr>
          <w:rFonts w:ascii="Constantia" w:hAnsi="Constantia" w:cstheme="majorBidi"/>
        </w:rPr>
      </w:pPr>
      <w:r w:rsidRPr="00F914C9">
        <w:rPr>
          <w:rFonts w:ascii="Constantia" w:hAnsi="Constantia" w:cstheme="majorBidi"/>
        </w:rPr>
        <w:t>17.</w:t>
      </w:r>
      <w:r w:rsidR="0079195D" w:rsidRPr="00F914C9">
        <w:rPr>
          <w:rFonts w:ascii="Constantia" w:hAnsi="Constantia" w:cstheme="majorBidi"/>
        </w:rPr>
        <w:t xml:space="preserve"> Toen is vervuld wat gesproken is door de profeet Jeremia:</w:t>
      </w:r>
    </w:p>
    <w:p w14:paraId="2672B246" w14:textId="09857E69" w:rsidR="0079195D" w:rsidRPr="00F914C9" w:rsidRDefault="0079195D" w:rsidP="00F93271">
      <w:pPr>
        <w:spacing w:after="0" w:line="276" w:lineRule="auto"/>
        <w:jc w:val="both"/>
        <w:rPr>
          <w:rFonts w:ascii="Constantia" w:hAnsi="Constantia" w:cstheme="majorBidi"/>
        </w:rPr>
      </w:pPr>
      <w:r w:rsidRPr="00F914C9">
        <w:rPr>
          <w:rFonts w:ascii="Constantia" w:hAnsi="Constantia" w:cstheme="majorBidi"/>
        </w:rPr>
        <w:t xml:space="preserve">18. Een stem is in Rama gehoord, geklaag, gejammer en veel gekerm; Rachel huilde over haar kinderen, en wilde niet vertroost worden, omdat zij er niet </w:t>
      </w:r>
      <w:r w:rsidRPr="00F914C9">
        <w:rPr>
          <w:rFonts w:ascii="Constantia" w:hAnsi="Constantia" w:cstheme="majorBidi"/>
          <w:i/>
          <w:iCs/>
        </w:rPr>
        <w:t>meer</w:t>
      </w:r>
      <w:r w:rsidRPr="00F914C9">
        <w:rPr>
          <w:rFonts w:ascii="Constantia" w:hAnsi="Constantia" w:cstheme="majorBidi"/>
        </w:rPr>
        <w:t xml:space="preserve"> zijn.</w:t>
      </w:r>
    </w:p>
    <w:p w14:paraId="13A614BE" w14:textId="77777777" w:rsidR="0079195D" w:rsidRPr="00F93271" w:rsidRDefault="0079195D" w:rsidP="00F93271">
      <w:pPr>
        <w:spacing w:after="0" w:line="276" w:lineRule="auto"/>
        <w:jc w:val="both"/>
        <w:rPr>
          <w:rFonts w:ascii="Constantia" w:hAnsi="Constantia" w:cstheme="majorBidi"/>
        </w:rPr>
      </w:pPr>
    </w:p>
    <w:p w14:paraId="77D1DC0D" w14:textId="7A9D020A" w:rsidR="004F5C55" w:rsidRPr="004F5C55" w:rsidRDefault="004F5C55" w:rsidP="00F8038E">
      <w:pPr>
        <w:spacing w:after="0" w:line="276" w:lineRule="auto"/>
        <w:jc w:val="both"/>
        <w:rPr>
          <w:rFonts w:ascii="Constantia" w:hAnsi="Constantia" w:cstheme="majorBidi"/>
          <w:b/>
          <w:bCs/>
        </w:rPr>
      </w:pPr>
      <w:r w:rsidRPr="004F5C55">
        <w:rPr>
          <w:rFonts w:ascii="Constantia" w:hAnsi="Constantia" w:cstheme="majorBidi"/>
          <w:b/>
          <w:bCs/>
        </w:rPr>
        <w:t>Raadselachtig</w:t>
      </w:r>
    </w:p>
    <w:p w14:paraId="0D859669" w14:textId="24D0A2CF" w:rsidR="00F8038E" w:rsidRPr="00F93271" w:rsidRDefault="0095795E" w:rsidP="00F8038E">
      <w:pPr>
        <w:spacing w:after="0" w:line="276" w:lineRule="auto"/>
        <w:jc w:val="both"/>
        <w:rPr>
          <w:rFonts w:ascii="Constantia" w:hAnsi="Constantia" w:cstheme="majorBidi"/>
        </w:rPr>
      </w:pPr>
      <w:r>
        <w:rPr>
          <w:rFonts w:ascii="Constantia" w:hAnsi="Constantia" w:cstheme="majorBidi"/>
        </w:rPr>
        <w:t xml:space="preserve">Deze passage </w:t>
      </w:r>
      <w:r w:rsidR="002A50EF">
        <w:rPr>
          <w:rFonts w:ascii="Constantia" w:hAnsi="Constantia" w:cstheme="majorBidi"/>
        </w:rPr>
        <w:t>uit</w:t>
      </w:r>
      <w:r>
        <w:rPr>
          <w:rFonts w:ascii="Constantia" w:hAnsi="Constantia" w:cstheme="majorBidi"/>
        </w:rPr>
        <w:t xml:space="preserve"> Mattheüs 2 roept </w:t>
      </w:r>
      <w:r w:rsidR="00296540">
        <w:rPr>
          <w:rFonts w:ascii="Constantia" w:hAnsi="Constantia" w:cstheme="majorBidi"/>
        </w:rPr>
        <w:t>nogal wat</w:t>
      </w:r>
      <w:r w:rsidR="002A50EF">
        <w:rPr>
          <w:rFonts w:ascii="Constantia" w:hAnsi="Constantia" w:cstheme="majorBidi"/>
        </w:rPr>
        <w:t xml:space="preserve"> </w:t>
      </w:r>
      <w:r>
        <w:rPr>
          <w:rFonts w:ascii="Constantia" w:hAnsi="Constantia" w:cstheme="majorBidi"/>
        </w:rPr>
        <w:t xml:space="preserve">vragen op. </w:t>
      </w:r>
      <w:r w:rsidR="007134CC" w:rsidRPr="00F93271">
        <w:rPr>
          <w:rFonts w:ascii="Constantia" w:hAnsi="Constantia" w:cstheme="majorBidi"/>
        </w:rPr>
        <w:t xml:space="preserve">Volgens </w:t>
      </w:r>
      <w:r>
        <w:rPr>
          <w:rFonts w:ascii="Constantia" w:hAnsi="Constantia" w:cstheme="majorBidi"/>
        </w:rPr>
        <w:t xml:space="preserve">vers </w:t>
      </w:r>
      <w:r w:rsidR="007134CC" w:rsidRPr="00F93271">
        <w:rPr>
          <w:rFonts w:ascii="Constantia" w:hAnsi="Constantia" w:cstheme="majorBidi"/>
        </w:rPr>
        <w:t>17</w:t>
      </w:r>
      <w:r>
        <w:rPr>
          <w:rFonts w:ascii="Constantia" w:hAnsi="Constantia" w:cstheme="majorBidi"/>
        </w:rPr>
        <w:t xml:space="preserve"> </w:t>
      </w:r>
      <w:r w:rsidR="002A50EF">
        <w:rPr>
          <w:rFonts w:ascii="Constantia" w:hAnsi="Constantia" w:cstheme="majorBidi"/>
        </w:rPr>
        <w:t xml:space="preserve">werd met </w:t>
      </w:r>
      <w:r w:rsidR="00F914C9">
        <w:rPr>
          <w:rFonts w:ascii="Constantia" w:hAnsi="Constantia" w:cstheme="majorBidi"/>
        </w:rPr>
        <w:t>Herodes’</w:t>
      </w:r>
      <w:r w:rsidR="007134CC" w:rsidRPr="00F93271">
        <w:rPr>
          <w:rFonts w:ascii="Constantia" w:hAnsi="Constantia" w:cstheme="majorBidi"/>
        </w:rPr>
        <w:t xml:space="preserve"> kindermoord de profetie</w:t>
      </w:r>
      <w:r w:rsidR="003B77CF">
        <w:rPr>
          <w:rFonts w:ascii="Constantia" w:hAnsi="Constantia" w:cstheme="majorBidi"/>
        </w:rPr>
        <w:t xml:space="preserve"> uit Jeremia 31:15</w:t>
      </w:r>
      <w:r w:rsidR="002A50EF">
        <w:rPr>
          <w:rFonts w:ascii="Constantia" w:hAnsi="Constantia" w:cstheme="majorBidi"/>
        </w:rPr>
        <w:t xml:space="preserve"> vervuld</w:t>
      </w:r>
      <w:r w:rsidR="007134CC" w:rsidRPr="00F93271">
        <w:rPr>
          <w:rFonts w:ascii="Constantia" w:hAnsi="Constantia" w:cstheme="majorBidi"/>
        </w:rPr>
        <w:t xml:space="preserve">. </w:t>
      </w:r>
      <w:r w:rsidR="008B0F36">
        <w:rPr>
          <w:rFonts w:ascii="Constantia" w:hAnsi="Constantia" w:cstheme="majorBidi"/>
        </w:rPr>
        <w:t xml:space="preserve">Maar Jeremia heeft het over geklaag en geween </w:t>
      </w:r>
      <w:r w:rsidR="002A50EF">
        <w:rPr>
          <w:rFonts w:ascii="Constantia" w:hAnsi="Constantia" w:cstheme="majorBidi"/>
        </w:rPr>
        <w:t xml:space="preserve">van Rachel </w:t>
      </w:r>
      <w:r w:rsidR="008B0F36">
        <w:rPr>
          <w:rFonts w:ascii="Constantia" w:hAnsi="Constantia" w:cstheme="majorBidi"/>
        </w:rPr>
        <w:t>in Rama</w:t>
      </w:r>
      <w:r w:rsidR="00753D99">
        <w:rPr>
          <w:rFonts w:ascii="Constantia" w:hAnsi="Constantia" w:cstheme="majorBidi"/>
        </w:rPr>
        <w:t>,</w:t>
      </w:r>
      <w:r w:rsidR="008B0F36">
        <w:rPr>
          <w:rFonts w:ascii="Constantia" w:hAnsi="Constantia" w:cstheme="majorBidi"/>
        </w:rPr>
        <w:t xml:space="preserve"> niet in Bethlehem. </w:t>
      </w:r>
      <w:r w:rsidR="007134CC" w:rsidRPr="00F93271">
        <w:rPr>
          <w:rFonts w:ascii="Constantia" w:hAnsi="Constantia" w:cstheme="majorBidi"/>
        </w:rPr>
        <w:t xml:space="preserve">Rama is toch Bethlehem niet? Rama lag ten noorden en Bethlehem ten zuiden van Jeruzalem. Ook weten we er niet van, dat Rachel </w:t>
      </w:r>
      <w:r w:rsidR="00B7006E">
        <w:rPr>
          <w:rFonts w:ascii="Constantia" w:hAnsi="Constantia" w:cstheme="majorBidi"/>
        </w:rPr>
        <w:t xml:space="preserve">bij haar leven </w:t>
      </w:r>
      <w:r w:rsidR="007134CC" w:rsidRPr="00F93271">
        <w:rPr>
          <w:rFonts w:ascii="Constantia" w:hAnsi="Constantia" w:cstheme="majorBidi"/>
        </w:rPr>
        <w:t xml:space="preserve">haar kinderen beweend heeft, nog minder </w:t>
      </w:r>
      <w:r w:rsidR="00B7006E">
        <w:rPr>
          <w:rFonts w:ascii="Constantia" w:hAnsi="Constantia" w:cstheme="majorBidi"/>
        </w:rPr>
        <w:t>‘</w:t>
      </w:r>
      <w:r w:rsidR="007134CC" w:rsidRPr="00F93271">
        <w:rPr>
          <w:rFonts w:ascii="Constantia" w:hAnsi="Constantia" w:cstheme="majorBidi"/>
        </w:rPr>
        <w:t xml:space="preserve">omdat zij </w:t>
      </w:r>
      <w:r w:rsidR="00B7006E">
        <w:rPr>
          <w:rFonts w:ascii="Constantia" w:hAnsi="Constantia" w:cstheme="majorBidi"/>
        </w:rPr>
        <w:t xml:space="preserve">er </w:t>
      </w:r>
      <w:r w:rsidR="007134CC" w:rsidRPr="00F93271">
        <w:rPr>
          <w:rFonts w:ascii="Constantia" w:hAnsi="Constantia" w:cstheme="majorBidi"/>
        </w:rPr>
        <w:t>niet</w:t>
      </w:r>
      <w:r w:rsidR="00B7006E">
        <w:rPr>
          <w:rFonts w:ascii="Constantia" w:hAnsi="Constantia" w:cstheme="majorBidi"/>
        </w:rPr>
        <w:t xml:space="preserve"> meer</w:t>
      </w:r>
      <w:r w:rsidR="007134CC" w:rsidRPr="00F93271">
        <w:rPr>
          <w:rFonts w:ascii="Constantia" w:hAnsi="Constantia" w:cstheme="majorBidi"/>
        </w:rPr>
        <w:t xml:space="preserve"> zijn</w:t>
      </w:r>
      <w:r w:rsidR="00182F8E">
        <w:rPr>
          <w:rFonts w:ascii="Constantia" w:hAnsi="Constantia" w:cstheme="majorBidi"/>
        </w:rPr>
        <w:t>’</w:t>
      </w:r>
      <w:r w:rsidR="007134CC" w:rsidRPr="00F93271">
        <w:rPr>
          <w:rFonts w:ascii="Constantia" w:hAnsi="Constantia" w:cstheme="majorBidi"/>
        </w:rPr>
        <w:t xml:space="preserve">. Integendeel, haar kinderen waren er nog wel, juist zij zelf </w:t>
      </w:r>
      <w:r w:rsidR="00B7006E">
        <w:rPr>
          <w:rFonts w:ascii="Constantia" w:hAnsi="Constantia" w:cstheme="majorBidi"/>
        </w:rPr>
        <w:t>‘</w:t>
      </w:r>
      <w:r w:rsidR="007134CC" w:rsidRPr="00F93271">
        <w:rPr>
          <w:rFonts w:ascii="Constantia" w:hAnsi="Constantia" w:cstheme="majorBidi"/>
        </w:rPr>
        <w:t>was niet meer</w:t>
      </w:r>
      <w:r w:rsidR="00B7006E">
        <w:rPr>
          <w:rFonts w:ascii="Constantia" w:hAnsi="Constantia" w:cstheme="majorBidi"/>
        </w:rPr>
        <w:t>’</w:t>
      </w:r>
      <w:r w:rsidR="007134CC" w:rsidRPr="00F93271">
        <w:rPr>
          <w:rFonts w:ascii="Constantia" w:hAnsi="Constantia" w:cstheme="majorBidi"/>
        </w:rPr>
        <w:t xml:space="preserve"> want zij stierf bij de geboorte van Benjamin (Gen</w:t>
      </w:r>
      <w:r w:rsidR="00B7006E">
        <w:rPr>
          <w:rFonts w:ascii="Constantia" w:hAnsi="Constantia" w:cstheme="majorBidi"/>
        </w:rPr>
        <w:t>esis</w:t>
      </w:r>
      <w:r w:rsidR="007134CC" w:rsidRPr="00F93271">
        <w:rPr>
          <w:rFonts w:ascii="Constantia" w:hAnsi="Constantia" w:cstheme="majorBidi"/>
        </w:rPr>
        <w:t xml:space="preserve"> 35:18). </w:t>
      </w:r>
      <w:r w:rsidR="00C418E2">
        <w:rPr>
          <w:rFonts w:ascii="Constantia" w:hAnsi="Constantia" w:cstheme="majorBidi"/>
        </w:rPr>
        <w:t>‘</w:t>
      </w:r>
      <w:r w:rsidR="007134CC" w:rsidRPr="00F93271">
        <w:rPr>
          <w:rFonts w:ascii="Constantia" w:hAnsi="Constantia" w:cstheme="majorBidi"/>
        </w:rPr>
        <w:t xml:space="preserve">Zij werd begraven </w:t>
      </w:r>
      <w:r w:rsidR="007134CC" w:rsidRPr="00C418E2">
        <w:rPr>
          <w:rFonts w:ascii="Constantia" w:hAnsi="Constantia" w:cstheme="majorBidi"/>
        </w:rPr>
        <w:t>aan de weg naar Efrath, dat is Bethlehem</w:t>
      </w:r>
      <w:r w:rsidR="00C418E2">
        <w:rPr>
          <w:rFonts w:ascii="Constantia" w:hAnsi="Constantia" w:cstheme="majorBidi"/>
        </w:rPr>
        <w:t>’</w:t>
      </w:r>
      <w:r w:rsidR="007134CC" w:rsidRPr="00F93271">
        <w:rPr>
          <w:rFonts w:ascii="Constantia" w:hAnsi="Constantia" w:cstheme="majorBidi"/>
        </w:rPr>
        <w:t xml:space="preserve">. </w:t>
      </w:r>
      <w:r w:rsidR="00C418E2">
        <w:rPr>
          <w:rFonts w:ascii="Constantia" w:hAnsi="Constantia" w:cstheme="majorBidi"/>
        </w:rPr>
        <w:t>Maar de profeet Jeremia refereert in het geheel niet aan Rachels sterven bij Bethlehem.</w:t>
      </w:r>
      <w:r>
        <w:rPr>
          <w:rFonts w:ascii="Constantia" w:hAnsi="Constantia" w:cstheme="majorBidi"/>
        </w:rPr>
        <w:t xml:space="preserve"> Dan nog iets: </w:t>
      </w:r>
      <w:r w:rsidR="00747B14">
        <w:rPr>
          <w:rFonts w:ascii="Constantia" w:hAnsi="Constantia" w:cstheme="majorBidi"/>
        </w:rPr>
        <w:t xml:space="preserve">Rachels kinderen waren Jozef en Benjamin. Hun nageslacht woonde in de stamgebieden </w:t>
      </w:r>
      <w:r w:rsidR="00747B14" w:rsidRPr="00F93271">
        <w:rPr>
          <w:rFonts w:ascii="Constantia" w:hAnsi="Constantia" w:cstheme="majorBidi"/>
        </w:rPr>
        <w:t>Efraïm</w:t>
      </w:r>
      <w:r w:rsidR="00EF45A2">
        <w:rPr>
          <w:rFonts w:ascii="Constantia" w:hAnsi="Constantia" w:cstheme="majorBidi"/>
        </w:rPr>
        <w:t xml:space="preserve">, </w:t>
      </w:r>
      <w:r w:rsidR="00747B14" w:rsidRPr="00F93271">
        <w:rPr>
          <w:rFonts w:ascii="Constantia" w:hAnsi="Constantia" w:cstheme="majorBidi"/>
        </w:rPr>
        <w:t>Manasse</w:t>
      </w:r>
      <w:r w:rsidR="00747B14">
        <w:rPr>
          <w:rFonts w:ascii="Constantia" w:hAnsi="Constantia" w:cstheme="majorBidi"/>
        </w:rPr>
        <w:t xml:space="preserve"> (zoons van Jozef, die Jakob bij Israël rekende) en Benjamin, ten noorden van Jeruzalem. Bethlehem ligt echter ten zuiden van Jeruzalem</w:t>
      </w:r>
      <w:r w:rsidR="00EF45A2">
        <w:rPr>
          <w:rFonts w:ascii="Constantia" w:hAnsi="Constantia" w:cstheme="majorBidi"/>
        </w:rPr>
        <w:t xml:space="preserve"> </w:t>
      </w:r>
      <w:r w:rsidR="00753D99">
        <w:rPr>
          <w:rFonts w:ascii="Constantia" w:hAnsi="Constantia" w:cstheme="majorBidi"/>
        </w:rPr>
        <w:t>in</w:t>
      </w:r>
      <w:r w:rsidR="00EF45A2">
        <w:rPr>
          <w:rFonts w:ascii="Constantia" w:hAnsi="Constantia" w:cstheme="majorBidi"/>
        </w:rPr>
        <w:t xml:space="preserve"> het stamgebied van Juda. </w:t>
      </w:r>
      <w:r w:rsidR="00747B14">
        <w:rPr>
          <w:rFonts w:ascii="Constantia" w:hAnsi="Constantia" w:cstheme="majorBidi"/>
        </w:rPr>
        <w:t xml:space="preserve">De omgebrachte kinderen in Bethlehem </w:t>
      </w:r>
      <w:r w:rsidR="00EF45A2">
        <w:rPr>
          <w:rFonts w:ascii="Constantia" w:hAnsi="Constantia" w:cstheme="majorBidi"/>
        </w:rPr>
        <w:t xml:space="preserve">waren dus geen afstammelingen van Rachel. </w:t>
      </w:r>
      <w:r w:rsidR="00F8038E">
        <w:rPr>
          <w:rFonts w:ascii="Constantia" w:hAnsi="Constantia" w:cstheme="majorBidi"/>
        </w:rPr>
        <w:t>W</w:t>
      </w:r>
      <w:r w:rsidR="00F8038E" w:rsidRPr="00F93271">
        <w:rPr>
          <w:rFonts w:ascii="Constantia" w:hAnsi="Constantia" w:cstheme="majorBidi"/>
        </w:rPr>
        <w:t xml:space="preserve">at doet de stad Rama </w:t>
      </w:r>
      <w:r w:rsidR="00D50951">
        <w:rPr>
          <w:rFonts w:ascii="Constantia" w:hAnsi="Constantia" w:cstheme="majorBidi"/>
        </w:rPr>
        <w:t xml:space="preserve">in Benjamin </w:t>
      </w:r>
      <w:r w:rsidR="00F8038E">
        <w:rPr>
          <w:rFonts w:ascii="Constantia" w:hAnsi="Constantia" w:cstheme="majorBidi"/>
        </w:rPr>
        <w:t xml:space="preserve">er </w:t>
      </w:r>
      <w:r w:rsidR="00F8038E" w:rsidRPr="00F93271">
        <w:rPr>
          <w:rFonts w:ascii="Constantia" w:hAnsi="Constantia" w:cstheme="majorBidi"/>
        </w:rPr>
        <w:t xml:space="preserve">in dit verband dan toe? </w:t>
      </w:r>
      <w:r w:rsidR="00F0245A">
        <w:rPr>
          <w:rFonts w:ascii="Constantia" w:hAnsi="Constantia" w:cstheme="majorBidi"/>
        </w:rPr>
        <w:t xml:space="preserve">Het valt ook op, dat Mattheüs niets schrijft over geklaag en geween van vrouwen in Bethlehem, al is dat er vanzelf wel geweest. </w:t>
      </w:r>
      <w:r w:rsidR="00296540">
        <w:rPr>
          <w:rFonts w:ascii="Constantia" w:hAnsi="Constantia" w:cstheme="majorBidi"/>
        </w:rPr>
        <w:t xml:space="preserve">Tot slot nog de vraag wat de ballingschap uit Jeremia 31 te maken heeft met een kindermoord. </w:t>
      </w:r>
      <w:r w:rsidR="004F5C55">
        <w:rPr>
          <w:rFonts w:ascii="Constantia" w:hAnsi="Constantia" w:cstheme="majorBidi"/>
        </w:rPr>
        <w:t>Dit alles lijkt raadselachtig.</w:t>
      </w:r>
    </w:p>
    <w:p w14:paraId="3769C701" w14:textId="7D37BD0D" w:rsidR="00C418E2" w:rsidRDefault="00C418E2" w:rsidP="00F93271">
      <w:pPr>
        <w:spacing w:after="0" w:line="276" w:lineRule="auto"/>
        <w:jc w:val="both"/>
        <w:rPr>
          <w:rFonts w:ascii="Constantia" w:hAnsi="Constantia" w:cstheme="majorBidi"/>
        </w:rPr>
      </w:pPr>
    </w:p>
    <w:p w14:paraId="5E5CA357" w14:textId="61D4DC1D" w:rsidR="004F5C55" w:rsidRPr="004F5C55" w:rsidRDefault="004F5C55" w:rsidP="00F93271">
      <w:pPr>
        <w:spacing w:after="0" w:line="276" w:lineRule="auto"/>
        <w:jc w:val="both"/>
        <w:rPr>
          <w:rFonts w:ascii="Constantia" w:hAnsi="Constantia" w:cstheme="majorBidi"/>
          <w:b/>
          <w:bCs/>
        </w:rPr>
      </w:pPr>
      <w:r w:rsidRPr="004F5C55">
        <w:rPr>
          <w:rFonts w:ascii="Constantia" w:hAnsi="Constantia" w:cstheme="majorBidi"/>
          <w:b/>
          <w:bCs/>
        </w:rPr>
        <w:t>Traditionele uitleg</w:t>
      </w:r>
    </w:p>
    <w:p w14:paraId="6177AC88" w14:textId="79CC8DE8" w:rsidR="00127165" w:rsidRDefault="00127165" w:rsidP="00F93271">
      <w:pPr>
        <w:spacing w:after="0" w:line="276" w:lineRule="auto"/>
        <w:jc w:val="both"/>
        <w:rPr>
          <w:rFonts w:ascii="Constantia" w:hAnsi="Constantia" w:cstheme="majorBidi"/>
        </w:rPr>
      </w:pPr>
      <w:r>
        <w:rPr>
          <w:rFonts w:ascii="Constantia" w:hAnsi="Constantia" w:cstheme="majorBidi"/>
        </w:rPr>
        <w:t xml:space="preserve">Het woordje ‘vervuld’ in Mattheüs 2:17 wordt </w:t>
      </w:r>
      <w:r w:rsidR="00316FF8">
        <w:rPr>
          <w:rFonts w:ascii="Constantia" w:hAnsi="Constantia" w:cstheme="majorBidi"/>
        </w:rPr>
        <w:t xml:space="preserve">wel zo opgevat, dat met de kindermoord is </w:t>
      </w:r>
      <w:r w:rsidR="00316FF8" w:rsidRPr="00A2685E">
        <w:rPr>
          <w:rFonts w:ascii="Constantia" w:hAnsi="Constantia" w:cstheme="majorBidi"/>
          <w:i/>
          <w:iCs/>
        </w:rPr>
        <w:t>gebeurd</w:t>
      </w:r>
      <w:r w:rsidR="00316FF8">
        <w:rPr>
          <w:rFonts w:ascii="Constantia" w:hAnsi="Constantia" w:cstheme="majorBidi"/>
        </w:rPr>
        <w:t xml:space="preserve"> wat Jeremia had voorspeld. Toch formuleert Mattheüs het anders. Bij vervullingscitaten schrijft Mattheüs </w:t>
      </w:r>
      <w:r w:rsidR="00BC683D">
        <w:rPr>
          <w:rFonts w:ascii="Constantia" w:hAnsi="Constantia" w:cstheme="majorBidi"/>
        </w:rPr>
        <w:t xml:space="preserve">altijd </w:t>
      </w:r>
      <w:r w:rsidR="00316FF8">
        <w:rPr>
          <w:rFonts w:ascii="Constantia" w:hAnsi="Constantia" w:cstheme="majorBidi"/>
        </w:rPr>
        <w:t xml:space="preserve">de </w:t>
      </w:r>
      <w:r w:rsidR="00187FFD">
        <w:rPr>
          <w:rFonts w:ascii="Constantia" w:hAnsi="Constantia" w:cstheme="majorBidi"/>
        </w:rPr>
        <w:t xml:space="preserve">alleen </w:t>
      </w:r>
      <w:r w:rsidR="00316FF8">
        <w:rPr>
          <w:rFonts w:ascii="Constantia" w:hAnsi="Constantia" w:cstheme="majorBidi"/>
        </w:rPr>
        <w:t xml:space="preserve">voor hem </w:t>
      </w:r>
      <w:r w:rsidR="007E7CB8">
        <w:rPr>
          <w:rFonts w:ascii="Constantia" w:hAnsi="Constantia" w:cstheme="majorBidi"/>
        </w:rPr>
        <w:t xml:space="preserve">zo </w:t>
      </w:r>
      <w:r w:rsidR="00316FF8">
        <w:rPr>
          <w:rFonts w:ascii="Constantia" w:hAnsi="Constantia" w:cstheme="majorBidi"/>
        </w:rPr>
        <w:t>typerende woorden ‘opdat vervuld werd’</w:t>
      </w:r>
      <w:r w:rsidR="00187FFD">
        <w:rPr>
          <w:rFonts w:ascii="Constantia" w:hAnsi="Constantia" w:cstheme="majorBidi"/>
        </w:rPr>
        <w:t xml:space="preserve"> (o.a. 1:22 en 2:15)</w:t>
      </w:r>
      <w:r w:rsidR="00316FF8">
        <w:rPr>
          <w:rFonts w:ascii="Constantia" w:hAnsi="Constantia" w:cstheme="majorBidi"/>
        </w:rPr>
        <w:t xml:space="preserve">. Maar in vers 17 schrijft hij </w:t>
      </w:r>
      <w:r w:rsidR="00BC683D">
        <w:rPr>
          <w:rFonts w:ascii="Constantia" w:hAnsi="Constantia" w:cstheme="majorBidi"/>
        </w:rPr>
        <w:t xml:space="preserve">eenvoudig </w:t>
      </w:r>
      <w:r w:rsidR="00316FF8">
        <w:rPr>
          <w:rFonts w:ascii="Constantia" w:hAnsi="Constantia" w:cstheme="majorBidi"/>
        </w:rPr>
        <w:t>‘toen werd vervuld.’</w:t>
      </w:r>
      <w:r w:rsidR="00BC683D">
        <w:rPr>
          <w:rFonts w:ascii="Constantia" w:hAnsi="Constantia" w:cstheme="majorBidi"/>
        </w:rPr>
        <w:t xml:space="preserve"> Niet: </w:t>
      </w:r>
      <w:r w:rsidR="002115D6">
        <w:rPr>
          <w:rFonts w:ascii="Constantia" w:hAnsi="Constantia" w:cstheme="majorBidi"/>
        </w:rPr>
        <w:t>‘</w:t>
      </w:r>
      <w:r w:rsidR="00BC683D">
        <w:rPr>
          <w:rFonts w:ascii="Constantia" w:hAnsi="Constantia" w:cstheme="majorBidi"/>
        </w:rPr>
        <w:t>daarmee</w:t>
      </w:r>
      <w:r w:rsidR="002115D6">
        <w:rPr>
          <w:rFonts w:ascii="Constantia" w:hAnsi="Constantia" w:cstheme="majorBidi"/>
        </w:rPr>
        <w:t>’</w:t>
      </w:r>
      <w:r w:rsidR="00BC683D">
        <w:rPr>
          <w:rFonts w:ascii="Constantia" w:hAnsi="Constantia" w:cstheme="majorBidi"/>
        </w:rPr>
        <w:t xml:space="preserve"> werd vervuld. </w:t>
      </w:r>
      <w:r w:rsidR="002115D6">
        <w:rPr>
          <w:rFonts w:ascii="Constantia" w:hAnsi="Constantia" w:cstheme="majorBidi"/>
        </w:rPr>
        <w:t xml:space="preserve">Het woord ‘toen’ </w:t>
      </w:r>
      <w:r w:rsidR="00136A8A">
        <w:rPr>
          <w:rFonts w:ascii="Constantia" w:hAnsi="Constantia" w:cstheme="majorBidi"/>
        </w:rPr>
        <w:t>kan</w:t>
      </w:r>
      <w:r w:rsidR="002115D6">
        <w:rPr>
          <w:rFonts w:ascii="Constantia" w:hAnsi="Constantia" w:cstheme="majorBidi"/>
        </w:rPr>
        <w:t xml:space="preserve"> dus zo opgevat worden, dat </w:t>
      </w:r>
      <w:r w:rsidR="00136A8A">
        <w:rPr>
          <w:rFonts w:ascii="Constantia" w:hAnsi="Constantia" w:cstheme="majorBidi"/>
        </w:rPr>
        <w:t>vanaf</w:t>
      </w:r>
      <w:r w:rsidR="002115D6">
        <w:rPr>
          <w:rFonts w:ascii="Constantia" w:hAnsi="Constantia" w:cstheme="majorBidi"/>
        </w:rPr>
        <w:t xml:space="preserve"> dat moment een troostend commentaar uit Jeremia </w:t>
      </w:r>
      <w:r w:rsidR="00A2685E">
        <w:rPr>
          <w:rFonts w:ascii="Constantia" w:hAnsi="Constantia" w:cstheme="majorBidi"/>
        </w:rPr>
        <w:t>31</w:t>
      </w:r>
      <w:r w:rsidR="002115D6">
        <w:rPr>
          <w:rFonts w:ascii="Constantia" w:hAnsi="Constantia" w:cstheme="majorBidi"/>
        </w:rPr>
        <w:t xml:space="preserve"> van kracht </w:t>
      </w:r>
      <w:r w:rsidR="00E12349">
        <w:rPr>
          <w:rFonts w:ascii="Constantia" w:hAnsi="Constantia" w:cstheme="majorBidi"/>
        </w:rPr>
        <w:t>werd, tot zijn vervulling kwam</w:t>
      </w:r>
      <w:r w:rsidR="002115D6">
        <w:rPr>
          <w:rFonts w:ascii="Constantia" w:hAnsi="Constantia" w:cstheme="majorBidi"/>
        </w:rPr>
        <w:t xml:space="preserve">. </w:t>
      </w:r>
      <w:r w:rsidR="00E12349">
        <w:rPr>
          <w:rFonts w:ascii="Constantia" w:hAnsi="Constantia" w:cstheme="majorBidi"/>
        </w:rPr>
        <w:t>Daar is meer over te zeggen, wat later aan de orde komt. Overigens noemde Jeremia niets over een gebeurtenis in Bethlehem.</w:t>
      </w:r>
      <w:r w:rsidR="00187FFD">
        <w:rPr>
          <w:rFonts w:ascii="Constantia" w:hAnsi="Constantia" w:cstheme="majorBidi"/>
        </w:rPr>
        <w:t xml:space="preserve"> Het gaat dus om </w:t>
      </w:r>
      <w:r w:rsidR="00136A8A">
        <w:rPr>
          <w:rFonts w:ascii="Constantia" w:hAnsi="Constantia" w:cstheme="majorBidi"/>
        </w:rPr>
        <w:t xml:space="preserve">iets </w:t>
      </w:r>
      <w:r w:rsidR="00187FFD">
        <w:rPr>
          <w:rFonts w:ascii="Constantia" w:hAnsi="Constantia" w:cstheme="majorBidi"/>
          <w:noProof/>
        </w:rPr>
        <w:t>breder</w:t>
      </w:r>
      <w:r w:rsidR="008A18EC">
        <w:rPr>
          <w:rFonts w:ascii="Constantia" w:hAnsi="Constantia" w:cstheme="majorBidi"/>
          <w:noProof/>
        </w:rPr>
        <w:t>s</w:t>
      </w:r>
      <w:r w:rsidR="00187FFD">
        <w:rPr>
          <w:rFonts w:ascii="Constantia" w:hAnsi="Constantia" w:cstheme="majorBidi"/>
        </w:rPr>
        <w:t xml:space="preserve"> dan de kindermoord</w:t>
      </w:r>
      <w:r w:rsidR="008A18EC">
        <w:rPr>
          <w:rFonts w:ascii="Constantia" w:hAnsi="Constantia" w:cstheme="majorBidi"/>
        </w:rPr>
        <w:t xml:space="preserve"> op zichzelf</w:t>
      </w:r>
      <w:r w:rsidR="00187FFD">
        <w:rPr>
          <w:rFonts w:ascii="Constantia" w:hAnsi="Constantia" w:cstheme="majorBidi"/>
        </w:rPr>
        <w:t>.</w:t>
      </w:r>
    </w:p>
    <w:p w14:paraId="0ED3EC83" w14:textId="472B375C" w:rsidR="00E12349" w:rsidRDefault="00E12349" w:rsidP="00F93271">
      <w:pPr>
        <w:spacing w:after="0" w:line="276" w:lineRule="auto"/>
        <w:jc w:val="both"/>
        <w:rPr>
          <w:rFonts w:ascii="Constantia" w:hAnsi="Constantia" w:cstheme="majorBidi"/>
        </w:rPr>
      </w:pPr>
      <w:r>
        <w:rPr>
          <w:rFonts w:ascii="Constantia" w:hAnsi="Constantia" w:cstheme="majorBidi"/>
        </w:rPr>
        <w:t xml:space="preserve">Anderen </w:t>
      </w:r>
      <w:r w:rsidR="00A2685E">
        <w:rPr>
          <w:rFonts w:ascii="Constantia" w:hAnsi="Constantia" w:cstheme="majorBidi"/>
        </w:rPr>
        <w:t>zien</w:t>
      </w:r>
      <w:r>
        <w:rPr>
          <w:rFonts w:ascii="Constantia" w:hAnsi="Constantia" w:cstheme="majorBidi"/>
        </w:rPr>
        <w:t xml:space="preserve"> </w:t>
      </w:r>
      <w:r w:rsidR="00187FFD">
        <w:rPr>
          <w:rFonts w:ascii="Constantia" w:hAnsi="Constantia" w:cstheme="majorBidi"/>
        </w:rPr>
        <w:t xml:space="preserve">Jeremia </w:t>
      </w:r>
      <w:r w:rsidR="00A2685E">
        <w:rPr>
          <w:rFonts w:ascii="Constantia" w:hAnsi="Constantia" w:cstheme="majorBidi"/>
        </w:rPr>
        <w:t>31</w:t>
      </w:r>
      <w:r w:rsidR="00187FFD">
        <w:rPr>
          <w:rFonts w:ascii="Constantia" w:hAnsi="Constantia" w:cstheme="majorBidi"/>
        </w:rPr>
        <w:t>:</w:t>
      </w:r>
      <w:r w:rsidR="00A2685E">
        <w:rPr>
          <w:rFonts w:ascii="Constantia" w:hAnsi="Constantia" w:cstheme="majorBidi"/>
        </w:rPr>
        <w:t xml:space="preserve">15-17 eveneens als een profetie, maar nu </w:t>
      </w:r>
      <w:r w:rsidR="00A2685E" w:rsidRPr="00A2685E">
        <w:rPr>
          <w:rFonts w:ascii="Constantia" w:hAnsi="Constantia" w:cstheme="majorBidi"/>
        </w:rPr>
        <w:t xml:space="preserve">over de </w:t>
      </w:r>
      <w:r w:rsidR="00A2685E" w:rsidRPr="00A2685E">
        <w:rPr>
          <w:rFonts w:ascii="Constantia" w:hAnsi="Constantia" w:cstheme="majorBidi"/>
          <w:i/>
          <w:iCs/>
        </w:rPr>
        <w:t>ontroostbaarheid</w:t>
      </w:r>
      <w:r w:rsidR="00A2685E" w:rsidRPr="00A2685E">
        <w:rPr>
          <w:rFonts w:ascii="Constantia" w:hAnsi="Constantia" w:cstheme="majorBidi"/>
        </w:rPr>
        <w:t xml:space="preserve"> </w:t>
      </w:r>
      <w:r w:rsidR="00136A8A">
        <w:rPr>
          <w:rFonts w:ascii="Constantia" w:hAnsi="Constantia" w:cstheme="majorBidi"/>
        </w:rPr>
        <w:t xml:space="preserve">na </w:t>
      </w:r>
      <w:r w:rsidR="00A2685E" w:rsidRPr="00A2685E">
        <w:rPr>
          <w:rFonts w:ascii="Constantia" w:hAnsi="Constantia" w:cstheme="majorBidi"/>
        </w:rPr>
        <w:t xml:space="preserve">zo’n impactvol drama </w:t>
      </w:r>
      <w:r w:rsidR="00A2685E">
        <w:rPr>
          <w:rFonts w:ascii="Constantia" w:hAnsi="Constantia" w:cstheme="majorBidi"/>
        </w:rPr>
        <w:t xml:space="preserve">zonder weerga als de kindermoord </w:t>
      </w:r>
      <w:r w:rsidR="00A2685E" w:rsidRPr="00A2685E">
        <w:rPr>
          <w:rFonts w:ascii="Constantia" w:hAnsi="Constantia" w:cstheme="majorBidi"/>
        </w:rPr>
        <w:t>in Bethlehem</w:t>
      </w:r>
      <w:r w:rsidR="00A2685E">
        <w:rPr>
          <w:rFonts w:ascii="Constantia" w:hAnsi="Constantia" w:cstheme="majorBidi"/>
        </w:rPr>
        <w:t xml:space="preserve">. </w:t>
      </w:r>
      <w:r w:rsidR="00D847C2" w:rsidRPr="00D847C2">
        <w:rPr>
          <w:rFonts w:ascii="Constantia" w:hAnsi="Constantia" w:cstheme="majorBidi"/>
        </w:rPr>
        <w:t>De HSV Studiebijbel stelt</w:t>
      </w:r>
      <w:r w:rsidR="00D847C2">
        <w:rPr>
          <w:rFonts w:ascii="Constantia" w:hAnsi="Constantia" w:cstheme="majorBidi"/>
        </w:rPr>
        <w:t xml:space="preserve"> weer</w:t>
      </w:r>
      <w:r w:rsidR="00D847C2" w:rsidRPr="00D847C2">
        <w:rPr>
          <w:rFonts w:ascii="Constantia" w:hAnsi="Constantia" w:cstheme="majorBidi"/>
        </w:rPr>
        <w:t xml:space="preserve">, dat de kindermoord een door God bewerkte analogische/typologische overeenkomst </w:t>
      </w:r>
      <w:r w:rsidR="00D847C2" w:rsidRPr="00D847C2">
        <w:rPr>
          <w:rFonts w:ascii="Constantia" w:hAnsi="Constantia" w:cstheme="majorBidi"/>
        </w:rPr>
        <w:lastRenderedPageBreak/>
        <w:t>is met wat in Jeremia 31:15-17 beschreven is en dat dit gebeuren spreekwoordelijk geworden is in Israël voor mishandeling van Joodse kinderen.</w:t>
      </w:r>
      <w:r w:rsidR="00D847C2">
        <w:rPr>
          <w:rFonts w:ascii="Constantia" w:hAnsi="Constantia" w:cstheme="majorBidi"/>
        </w:rPr>
        <w:t xml:space="preserve"> Ook de kanttekenaren van de Statenvertaling leggen een link tussen Rachel en de kindermoord, </w:t>
      </w:r>
      <w:r w:rsidR="008E2D2C">
        <w:rPr>
          <w:rFonts w:ascii="Constantia" w:hAnsi="Constantia" w:cstheme="majorBidi"/>
        </w:rPr>
        <w:t>meer bijzonder tussen Rachel en de moeders in Bethlehem. Bij Mattheüs 2:18 tekenen zij aan ‘</w:t>
      </w:r>
      <w:r w:rsidR="008E2D2C" w:rsidRPr="008E2D2C">
        <w:rPr>
          <w:rFonts w:ascii="Constantia" w:hAnsi="Constantia" w:cstheme="majorBidi"/>
        </w:rPr>
        <w:t>zo worden alhier door haar verstaan de moeders van Bethlehem en daaromtrent.</w:t>
      </w:r>
      <w:r w:rsidR="008E2D2C">
        <w:rPr>
          <w:rFonts w:ascii="Constantia" w:hAnsi="Constantia" w:cstheme="majorBidi"/>
        </w:rPr>
        <w:t xml:space="preserve"> In het verlengde daarvan noteerden zij bij Jeremia 31:15 ten aanzien van Rachel</w:t>
      </w:r>
      <w:r w:rsidR="00C50FC8">
        <w:rPr>
          <w:rFonts w:ascii="Constantia" w:hAnsi="Constantia" w:cstheme="majorBidi"/>
        </w:rPr>
        <w:t>, die weent</w:t>
      </w:r>
      <w:r w:rsidR="008E2D2C">
        <w:rPr>
          <w:rFonts w:ascii="Constantia" w:hAnsi="Constantia" w:cstheme="majorBidi"/>
        </w:rPr>
        <w:t>: ‘</w:t>
      </w:r>
      <w:r w:rsidR="008E2D2C" w:rsidRPr="008E2D2C">
        <w:rPr>
          <w:rFonts w:ascii="Constantia" w:hAnsi="Constantia" w:cstheme="majorBidi"/>
        </w:rPr>
        <w:t>Die overlang dood en begraven was, wordt hier figuurlijk ingevoerd als wenende, wat zij gedaan zou hebben indien zij ten tijde van de Babylonische verwoesting en Herodes’ kindermoorden geleefd had. Sommigen verstaan door Rachel de moeders daaromtrent wonende, afkomstig van Rachel</w:t>
      </w:r>
      <w:r w:rsidR="008E2D2C">
        <w:rPr>
          <w:rFonts w:ascii="Constantia" w:hAnsi="Constantia" w:cstheme="majorBidi"/>
        </w:rPr>
        <w:t>’ (</w:t>
      </w:r>
      <w:proofErr w:type="spellStart"/>
      <w:r w:rsidR="008E2D2C">
        <w:rPr>
          <w:rFonts w:ascii="Constantia" w:hAnsi="Constantia" w:cstheme="majorBidi"/>
          <w:noProof/>
        </w:rPr>
        <w:t>kantt</w:t>
      </w:r>
      <w:proofErr w:type="spellEnd"/>
      <w:r w:rsidR="008E2D2C">
        <w:rPr>
          <w:rFonts w:ascii="Constantia" w:hAnsi="Constantia" w:cstheme="majorBidi"/>
          <w:noProof/>
        </w:rPr>
        <w:t>.</w:t>
      </w:r>
      <w:r w:rsidR="008E2D2C">
        <w:rPr>
          <w:rFonts w:ascii="Constantia" w:hAnsi="Constantia" w:cstheme="majorBidi"/>
        </w:rPr>
        <w:t xml:space="preserve"> 54). </w:t>
      </w:r>
      <w:r w:rsidR="00C50FC8">
        <w:rPr>
          <w:rFonts w:ascii="Constantia" w:hAnsi="Constantia" w:cstheme="majorBidi"/>
        </w:rPr>
        <w:t>Ook merken zij ten aanzien van Rachels kinderen op: ‘</w:t>
      </w:r>
      <w:r w:rsidR="00C50FC8" w:rsidRPr="00C50FC8">
        <w:rPr>
          <w:rFonts w:ascii="Constantia" w:hAnsi="Constantia" w:cstheme="majorBidi"/>
        </w:rPr>
        <w:t xml:space="preserve">De kinderen van Jozefs en Benjamins (harer zonen) nakomelingen, eerst vermoord, of weggevoerd naar Babel, daarna ten tijde der geboorte van Christus van Herodes </w:t>
      </w:r>
      <w:r w:rsidR="00C50FC8" w:rsidRPr="00C50FC8">
        <w:rPr>
          <w:rFonts w:ascii="Constantia" w:hAnsi="Constantia" w:cstheme="majorBidi"/>
          <w:noProof/>
        </w:rPr>
        <w:t>tiranniglijk</w:t>
      </w:r>
      <w:r w:rsidR="00C50FC8" w:rsidRPr="00C50FC8">
        <w:rPr>
          <w:rFonts w:ascii="Constantia" w:hAnsi="Constantia" w:cstheme="majorBidi"/>
        </w:rPr>
        <w:t xml:space="preserve"> omgebracht te Bethlehem en in de omliggende contreien</w:t>
      </w:r>
      <w:r w:rsidR="00C50FC8">
        <w:rPr>
          <w:rFonts w:ascii="Constantia" w:hAnsi="Constantia" w:cstheme="majorBidi"/>
        </w:rPr>
        <w:t>’ (</w:t>
      </w:r>
      <w:proofErr w:type="spellStart"/>
      <w:r w:rsidR="00C50FC8">
        <w:rPr>
          <w:rFonts w:ascii="Constantia" w:hAnsi="Constantia" w:cstheme="majorBidi"/>
        </w:rPr>
        <w:t>kantt</w:t>
      </w:r>
      <w:proofErr w:type="spellEnd"/>
      <w:r w:rsidR="00C50FC8">
        <w:rPr>
          <w:rFonts w:ascii="Constantia" w:hAnsi="Constantia" w:cstheme="majorBidi"/>
        </w:rPr>
        <w:t>. 55)</w:t>
      </w:r>
      <w:r w:rsidR="00C50FC8" w:rsidRPr="00C50FC8">
        <w:rPr>
          <w:rFonts w:ascii="Constantia" w:hAnsi="Constantia" w:cstheme="majorBidi"/>
        </w:rPr>
        <w:t>.</w:t>
      </w:r>
      <w:r w:rsidR="00C50FC8">
        <w:rPr>
          <w:rFonts w:ascii="Constantia" w:hAnsi="Constantia" w:cstheme="majorBidi"/>
        </w:rPr>
        <w:t xml:space="preserve"> </w:t>
      </w:r>
      <w:r w:rsidR="006E2995">
        <w:rPr>
          <w:rFonts w:ascii="Constantia" w:hAnsi="Constantia" w:cstheme="majorBidi"/>
        </w:rPr>
        <w:t xml:space="preserve">Zij zien </w:t>
      </w:r>
      <w:r w:rsidR="00C50FC8">
        <w:rPr>
          <w:rFonts w:ascii="Constantia" w:hAnsi="Constantia" w:cstheme="majorBidi"/>
        </w:rPr>
        <w:t xml:space="preserve">Rachel </w:t>
      </w:r>
      <w:r w:rsidR="00CB5959">
        <w:rPr>
          <w:rFonts w:ascii="Constantia" w:hAnsi="Constantia" w:cstheme="majorBidi"/>
        </w:rPr>
        <w:t>dus als verwant aan</w:t>
      </w:r>
      <w:r w:rsidR="00C50FC8">
        <w:rPr>
          <w:rFonts w:ascii="Constantia" w:hAnsi="Constantia" w:cstheme="majorBidi"/>
        </w:rPr>
        <w:t xml:space="preserve"> de moeders in Bethlehem </w:t>
      </w:r>
      <w:r w:rsidR="006E2995">
        <w:rPr>
          <w:rFonts w:ascii="Constantia" w:hAnsi="Constantia" w:cstheme="majorBidi"/>
        </w:rPr>
        <w:t xml:space="preserve">en de kinderen in Bethlehem als </w:t>
      </w:r>
      <w:r w:rsidR="00CB5959">
        <w:rPr>
          <w:rFonts w:ascii="Constantia" w:hAnsi="Constantia" w:cstheme="majorBidi"/>
        </w:rPr>
        <w:t xml:space="preserve">verwanten (nakomelingen) </w:t>
      </w:r>
      <w:r w:rsidR="00C50FC8">
        <w:rPr>
          <w:rFonts w:ascii="Constantia" w:hAnsi="Constantia" w:cstheme="majorBidi"/>
        </w:rPr>
        <w:t xml:space="preserve">van Jozef </w:t>
      </w:r>
      <w:r w:rsidR="006E2995">
        <w:rPr>
          <w:rFonts w:ascii="Constantia" w:hAnsi="Constantia" w:cstheme="majorBidi"/>
        </w:rPr>
        <w:t xml:space="preserve">(Efraïm, Manasse) </w:t>
      </w:r>
      <w:r w:rsidR="00C50FC8">
        <w:rPr>
          <w:rFonts w:ascii="Constantia" w:hAnsi="Constantia" w:cstheme="majorBidi"/>
        </w:rPr>
        <w:t xml:space="preserve">en Benjamin. </w:t>
      </w:r>
      <w:r w:rsidR="00CB5959">
        <w:rPr>
          <w:rFonts w:ascii="Constantia" w:hAnsi="Constantia" w:cstheme="majorBidi"/>
        </w:rPr>
        <w:t>Zo zagen ook zij dat de kindermoord de vervulling was van Jeremia 31: 15. Zij schrijven: ‘</w:t>
      </w:r>
      <w:r w:rsidR="00CB5959" w:rsidRPr="00CB5959">
        <w:rPr>
          <w:rFonts w:ascii="Constantia" w:hAnsi="Constantia" w:cstheme="majorBidi"/>
        </w:rPr>
        <w:t>Zie de voornaamste vervulling dezer profetie Matth. 2:16, 17, 18. God wil zeggen, dat de grote geestelijke vreugde over den Messias niet wezen zal zonder kruis, maar dat Hij zulks in vreugde weder zal veranderen, als volgt</w:t>
      </w:r>
      <w:r w:rsidR="00CB5959">
        <w:rPr>
          <w:rFonts w:ascii="Constantia" w:hAnsi="Constantia" w:cstheme="majorBidi"/>
        </w:rPr>
        <w:t xml:space="preserve">’ (kantt.51). Met ‘als volgt’ bedoelen zij de troost in Jeremia 31:16,17. </w:t>
      </w:r>
      <w:r w:rsidR="005D01B1">
        <w:rPr>
          <w:rFonts w:ascii="Constantia" w:hAnsi="Constantia" w:cstheme="majorBidi"/>
        </w:rPr>
        <w:t xml:space="preserve">Het kruis wordt veranderd in geestelijke vreugde. </w:t>
      </w:r>
      <w:r w:rsidR="00AE215D">
        <w:rPr>
          <w:rFonts w:ascii="Constantia" w:hAnsi="Constantia" w:cstheme="majorBidi"/>
        </w:rPr>
        <w:t>Een kinderbijbel verklaart de link tussen Rachel en het gebeuren in Bethlehem als volgt: ‘</w:t>
      </w:r>
      <w:r w:rsidR="00AE215D" w:rsidRPr="00AE215D">
        <w:rPr>
          <w:rFonts w:ascii="Constantia" w:hAnsi="Constantia" w:cstheme="majorBidi"/>
        </w:rPr>
        <w:t>“Rachel die bij Bethlehem begraven was zou, bij wijze van spreken, huilen over de kinderen die er gedood werden.”</w:t>
      </w:r>
      <w:r w:rsidR="00F93AAD">
        <w:rPr>
          <w:rFonts w:ascii="Constantia" w:hAnsi="Constantia" w:cstheme="majorBidi"/>
        </w:rPr>
        <w:t xml:space="preserve"> Alle goede bedoelingen ten spijt doet dit </w:t>
      </w:r>
      <w:r w:rsidR="008A18EC">
        <w:rPr>
          <w:rFonts w:ascii="Constantia" w:hAnsi="Constantia" w:cstheme="majorBidi"/>
        </w:rPr>
        <w:t>onvoldoende</w:t>
      </w:r>
      <w:r w:rsidR="00F93AAD">
        <w:rPr>
          <w:rFonts w:ascii="Constantia" w:hAnsi="Constantia" w:cstheme="majorBidi"/>
        </w:rPr>
        <w:t xml:space="preserve"> recht aan de tekst</w:t>
      </w:r>
      <w:r w:rsidR="00CF0F23">
        <w:rPr>
          <w:rFonts w:ascii="Constantia" w:hAnsi="Constantia" w:cstheme="majorBidi"/>
        </w:rPr>
        <w:t>. D</w:t>
      </w:r>
      <w:r w:rsidR="005D01B1">
        <w:rPr>
          <w:rFonts w:ascii="Constantia" w:hAnsi="Constantia" w:cstheme="majorBidi"/>
        </w:rPr>
        <w:t xml:space="preserve">e betekenis van Mattheüs 2:17,18 in verband met Jeremia 31:15,6,17 </w:t>
      </w:r>
      <w:r w:rsidR="00CF0F23">
        <w:rPr>
          <w:rFonts w:ascii="Constantia" w:hAnsi="Constantia" w:cstheme="majorBidi"/>
        </w:rPr>
        <w:t xml:space="preserve">is zo </w:t>
      </w:r>
      <w:r w:rsidR="00F93AAD">
        <w:rPr>
          <w:rFonts w:ascii="Constantia" w:hAnsi="Constantia" w:cstheme="majorBidi"/>
        </w:rPr>
        <w:t xml:space="preserve">nog steeds niet </w:t>
      </w:r>
      <w:r w:rsidR="005D01B1">
        <w:rPr>
          <w:rFonts w:ascii="Constantia" w:hAnsi="Constantia" w:cstheme="majorBidi"/>
        </w:rPr>
        <w:t xml:space="preserve">voldoende </w:t>
      </w:r>
      <w:r w:rsidR="00F93AAD">
        <w:rPr>
          <w:rFonts w:ascii="Constantia" w:hAnsi="Constantia" w:cstheme="majorBidi"/>
        </w:rPr>
        <w:t xml:space="preserve">gepeild. </w:t>
      </w:r>
    </w:p>
    <w:p w14:paraId="294EFE84" w14:textId="5686DFEC" w:rsidR="005D01B1" w:rsidRDefault="005D01B1" w:rsidP="00F93271">
      <w:pPr>
        <w:spacing w:after="0" w:line="276" w:lineRule="auto"/>
        <w:jc w:val="both"/>
        <w:rPr>
          <w:rFonts w:ascii="Constantia" w:hAnsi="Constantia" w:cstheme="majorBidi"/>
        </w:rPr>
      </w:pPr>
    </w:p>
    <w:p w14:paraId="0F495600" w14:textId="282DC673" w:rsidR="005D01B1" w:rsidRPr="005D01B1" w:rsidRDefault="005D01B1" w:rsidP="00F93271">
      <w:pPr>
        <w:spacing w:after="0" w:line="276" w:lineRule="auto"/>
        <w:jc w:val="both"/>
        <w:rPr>
          <w:rFonts w:ascii="Constantia" w:hAnsi="Constantia" w:cstheme="majorBidi"/>
          <w:b/>
          <w:bCs/>
        </w:rPr>
      </w:pPr>
      <w:r w:rsidRPr="005D01B1">
        <w:rPr>
          <w:rFonts w:ascii="Constantia" w:hAnsi="Constantia" w:cstheme="majorBidi"/>
          <w:b/>
          <w:bCs/>
        </w:rPr>
        <w:t>Ballingschap</w:t>
      </w:r>
      <w:r w:rsidR="00A3437C">
        <w:rPr>
          <w:rFonts w:ascii="Constantia" w:hAnsi="Constantia" w:cstheme="majorBidi"/>
          <w:b/>
          <w:bCs/>
        </w:rPr>
        <w:t>.</w:t>
      </w:r>
    </w:p>
    <w:p w14:paraId="582CC508" w14:textId="60329BCC" w:rsidR="00912D7F" w:rsidRDefault="00912D7F" w:rsidP="00F93271">
      <w:pPr>
        <w:spacing w:after="0" w:line="276" w:lineRule="auto"/>
        <w:jc w:val="both"/>
        <w:rPr>
          <w:rFonts w:ascii="Constantia" w:hAnsi="Constantia" w:cstheme="majorBidi"/>
        </w:rPr>
      </w:pPr>
      <w:r>
        <w:rPr>
          <w:rFonts w:ascii="Constantia" w:hAnsi="Constantia" w:cstheme="majorBidi"/>
        </w:rPr>
        <w:t xml:space="preserve">Eerder bleek, </w:t>
      </w:r>
      <w:r w:rsidR="00F93AAD">
        <w:rPr>
          <w:rFonts w:ascii="Constantia" w:hAnsi="Constantia" w:cstheme="majorBidi"/>
        </w:rPr>
        <w:t xml:space="preserve">dat </w:t>
      </w:r>
      <w:r>
        <w:rPr>
          <w:rFonts w:ascii="Constantia" w:hAnsi="Constantia" w:cstheme="majorBidi"/>
        </w:rPr>
        <w:t>Mattheüs 2:17 niet be</w:t>
      </w:r>
      <w:r w:rsidR="007E7CB8">
        <w:rPr>
          <w:rFonts w:ascii="Constantia" w:hAnsi="Constantia" w:cstheme="majorBidi"/>
        </w:rPr>
        <w:t>tekent</w:t>
      </w:r>
      <w:r>
        <w:rPr>
          <w:rFonts w:ascii="Constantia" w:hAnsi="Constantia" w:cstheme="majorBidi"/>
        </w:rPr>
        <w:t xml:space="preserve"> dat </w:t>
      </w:r>
      <w:r w:rsidR="003751EE">
        <w:rPr>
          <w:rFonts w:ascii="Constantia" w:hAnsi="Constantia" w:cstheme="majorBidi"/>
        </w:rPr>
        <w:t xml:space="preserve">er een door </w:t>
      </w:r>
      <w:r w:rsidR="007134CC" w:rsidRPr="00F93271">
        <w:rPr>
          <w:rFonts w:ascii="Constantia" w:hAnsi="Constantia" w:cstheme="majorBidi"/>
        </w:rPr>
        <w:t xml:space="preserve">Jeremia </w:t>
      </w:r>
      <w:r w:rsidR="003751EE">
        <w:rPr>
          <w:rFonts w:ascii="Constantia" w:hAnsi="Constantia" w:cstheme="majorBidi"/>
        </w:rPr>
        <w:t xml:space="preserve">voorspelde kindermoord plaatsvond. Wel, dat er </w:t>
      </w:r>
      <w:r w:rsidR="003751EE" w:rsidRPr="00AA1656">
        <w:rPr>
          <w:rFonts w:ascii="Constantia" w:hAnsi="Constantia" w:cstheme="majorBidi"/>
          <w:i/>
          <w:iCs/>
        </w:rPr>
        <w:t>toen</w:t>
      </w:r>
      <w:r w:rsidR="003751EE">
        <w:rPr>
          <w:rFonts w:ascii="Constantia" w:hAnsi="Constantia" w:cstheme="majorBidi"/>
        </w:rPr>
        <w:t xml:space="preserve">, in verband met </w:t>
      </w:r>
      <w:r>
        <w:rPr>
          <w:rFonts w:ascii="Constantia" w:hAnsi="Constantia" w:cstheme="majorBidi"/>
        </w:rPr>
        <w:t>de kindermoord</w:t>
      </w:r>
      <w:r w:rsidR="003751EE">
        <w:rPr>
          <w:rFonts w:ascii="Constantia" w:hAnsi="Constantia" w:cstheme="majorBidi"/>
        </w:rPr>
        <w:t xml:space="preserve">, een </w:t>
      </w:r>
      <w:r w:rsidR="007E7CB8">
        <w:rPr>
          <w:rFonts w:ascii="Constantia" w:hAnsi="Constantia" w:cstheme="majorBidi"/>
        </w:rPr>
        <w:t xml:space="preserve">woord van de </w:t>
      </w:r>
      <w:r w:rsidR="003751EE">
        <w:rPr>
          <w:rFonts w:ascii="Constantia" w:hAnsi="Constantia" w:cstheme="majorBidi"/>
        </w:rPr>
        <w:t>profe</w:t>
      </w:r>
      <w:r w:rsidR="007E7CB8">
        <w:rPr>
          <w:rFonts w:ascii="Constantia" w:hAnsi="Constantia" w:cstheme="majorBidi"/>
        </w:rPr>
        <w:t xml:space="preserve">et </w:t>
      </w:r>
      <w:r w:rsidR="003751EE">
        <w:rPr>
          <w:rFonts w:ascii="Constantia" w:hAnsi="Constantia" w:cstheme="majorBidi"/>
        </w:rPr>
        <w:t xml:space="preserve">Jeremia </w:t>
      </w:r>
      <w:r w:rsidR="007E7CB8">
        <w:rPr>
          <w:rFonts w:ascii="Constantia" w:hAnsi="Constantia" w:cstheme="majorBidi"/>
        </w:rPr>
        <w:t>werd</w:t>
      </w:r>
      <w:r w:rsidR="003751EE">
        <w:rPr>
          <w:rFonts w:ascii="Constantia" w:hAnsi="Constantia" w:cstheme="majorBidi"/>
        </w:rPr>
        <w:t xml:space="preserve"> vervuld. Welke </w:t>
      </w:r>
      <w:r w:rsidR="007E7CB8">
        <w:rPr>
          <w:rFonts w:ascii="Constantia" w:hAnsi="Constantia" w:cstheme="majorBidi"/>
        </w:rPr>
        <w:t>woord</w:t>
      </w:r>
      <w:r w:rsidR="003751EE">
        <w:rPr>
          <w:rFonts w:ascii="Constantia" w:hAnsi="Constantia" w:cstheme="majorBidi"/>
        </w:rPr>
        <w:t xml:space="preserve"> is dat? </w:t>
      </w:r>
    </w:p>
    <w:p w14:paraId="7E98742C" w14:textId="0E2852D2" w:rsidR="001D7FE1" w:rsidRDefault="003751EE" w:rsidP="00F93271">
      <w:pPr>
        <w:spacing w:after="0" w:line="276" w:lineRule="auto"/>
        <w:jc w:val="both"/>
        <w:rPr>
          <w:rFonts w:ascii="Constantia" w:hAnsi="Constantia" w:cstheme="majorBidi"/>
        </w:rPr>
      </w:pPr>
      <w:r>
        <w:rPr>
          <w:rFonts w:ascii="Constantia" w:hAnsi="Constantia" w:cstheme="majorBidi"/>
        </w:rPr>
        <w:t>Daarvoor</w:t>
      </w:r>
      <w:r w:rsidR="009C3D71">
        <w:rPr>
          <w:rFonts w:ascii="Constantia" w:hAnsi="Constantia" w:cstheme="majorBidi"/>
        </w:rPr>
        <w:t xml:space="preserve"> </w:t>
      </w:r>
      <w:r w:rsidR="00AA3960">
        <w:rPr>
          <w:rFonts w:ascii="Constantia" w:hAnsi="Constantia" w:cstheme="majorBidi"/>
        </w:rPr>
        <w:t>moeten we zowel de context van Mattheüs</w:t>
      </w:r>
      <w:r w:rsidR="009C3D71">
        <w:rPr>
          <w:rFonts w:ascii="Constantia" w:hAnsi="Constantia" w:cstheme="majorBidi"/>
        </w:rPr>
        <w:t xml:space="preserve"> 2 als</w:t>
      </w:r>
      <w:r w:rsidR="00AA3960">
        <w:rPr>
          <w:rFonts w:ascii="Constantia" w:hAnsi="Constantia" w:cstheme="majorBidi"/>
        </w:rPr>
        <w:t xml:space="preserve"> </w:t>
      </w:r>
      <w:r w:rsidR="009C3D71">
        <w:rPr>
          <w:rFonts w:ascii="Constantia" w:hAnsi="Constantia" w:cstheme="majorBidi"/>
        </w:rPr>
        <w:t xml:space="preserve">van </w:t>
      </w:r>
      <w:r w:rsidR="00AA3960">
        <w:rPr>
          <w:rFonts w:ascii="Constantia" w:hAnsi="Constantia" w:cstheme="majorBidi"/>
        </w:rPr>
        <w:t xml:space="preserve">Jeremia 31 </w:t>
      </w:r>
      <w:r w:rsidR="009C3D71">
        <w:rPr>
          <w:rFonts w:ascii="Constantia" w:hAnsi="Constantia" w:cstheme="majorBidi"/>
        </w:rPr>
        <w:t xml:space="preserve">mee laten wegen. Dan valt het op, dat daarin de </w:t>
      </w:r>
      <w:r w:rsidR="00B71633">
        <w:rPr>
          <w:rFonts w:ascii="Constantia" w:hAnsi="Constantia" w:cstheme="majorBidi"/>
        </w:rPr>
        <w:t xml:space="preserve">Babylonische </w:t>
      </w:r>
      <w:r w:rsidR="009C3D71">
        <w:rPr>
          <w:rFonts w:ascii="Constantia" w:hAnsi="Constantia" w:cstheme="majorBidi"/>
        </w:rPr>
        <w:t xml:space="preserve">ballingschap als oordeel van God over de ontrouw van het volk Israël een grote rol speelt. </w:t>
      </w:r>
      <w:r w:rsidR="00B71633">
        <w:rPr>
          <w:rFonts w:ascii="Constantia" w:hAnsi="Constantia" w:cstheme="majorBidi"/>
        </w:rPr>
        <w:t xml:space="preserve">Mattheüs noemt viermaal </w:t>
      </w:r>
      <w:r w:rsidR="007B2B54">
        <w:rPr>
          <w:rFonts w:ascii="Constantia" w:hAnsi="Constantia" w:cstheme="majorBidi"/>
        </w:rPr>
        <w:t xml:space="preserve">in </w:t>
      </w:r>
      <w:r w:rsidR="00B71633">
        <w:rPr>
          <w:rFonts w:ascii="Constantia" w:hAnsi="Constantia" w:cstheme="majorBidi"/>
        </w:rPr>
        <w:t xml:space="preserve">dezelfde </w:t>
      </w:r>
      <w:r w:rsidR="007B2B54">
        <w:rPr>
          <w:rFonts w:ascii="Constantia" w:hAnsi="Constantia" w:cstheme="majorBidi"/>
        </w:rPr>
        <w:t xml:space="preserve">bewoordingen de </w:t>
      </w:r>
      <w:r w:rsidR="00B71633" w:rsidRPr="00B71633">
        <w:rPr>
          <w:rFonts w:ascii="Constantia" w:hAnsi="Constantia" w:cstheme="majorBidi"/>
          <w:i/>
          <w:iCs/>
        </w:rPr>
        <w:t>Babylonische ballingschap</w:t>
      </w:r>
      <w:r w:rsidR="00B71633">
        <w:rPr>
          <w:rFonts w:ascii="Constantia" w:hAnsi="Constantia" w:cstheme="majorBidi"/>
        </w:rPr>
        <w:t xml:space="preserve"> in 1:11,12,17. Daarmee valt er een bijzonder accent op. </w:t>
      </w:r>
      <w:r w:rsidR="007B2B54">
        <w:rPr>
          <w:rFonts w:ascii="Constantia" w:hAnsi="Constantia" w:cstheme="majorBidi"/>
        </w:rPr>
        <w:t xml:space="preserve">Hij deelt Israëls geschiedenis er zelfs naar in. Hij maakt er drie perioden van, van Abraham tot David - tot de Babylonische ballingschap - tot Christus. </w:t>
      </w:r>
      <w:r w:rsidR="00D0442B">
        <w:rPr>
          <w:rFonts w:ascii="Constantia" w:hAnsi="Constantia" w:cstheme="majorBidi"/>
        </w:rPr>
        <w:t xml:space="preserve">Daarmee is de betekenis van de </w:t>
      </w:r>
      <w:r w:rsidR="00D0442B" w:rsidRPr="0079297A">
        <w:rPr>
          <w:rFonts w:ascii="Constantia" w:hAnsi="Constantia" w:cstheme="majorBidi"/>
          <w:i/>
          <w:iCs/>
        </w:rPr>
        <w:t>komst</w:t>
      </w:r>
      <w:r w:rsidR="00D0442B">
        <w:rPr>
          <w:rFonts w:ascii="Constantia" w:hAnsi="Constantia" w:cstheme="majorBidi"/>
        </w:rPr>
        <w:t xml:space="preserve"> van </w:t>
      </w:r>
      <w:r w:rsidR="0079297A">
        <w:rPr>
          <w:rFonts w:ascii="Constantia" w:hAnsi="Constantia" w:cstheme="majorBidi"/>
        </w:rPr>
        <w:t xml:space="preserve">de </w:t>
      </w:r>
      <w:r w:rsidR="00D0442B">
        <w:rPr>
          <w:rFonts w:ascii="Constantia" w:hAnsi="Constantia" w:cstheme="majorBidi"/>
        </w:rPr>
        <w:t>Christus</w:t>
      </w:r>
      <w:r w:rsidR="0079297A">
        <w:rPr>
          <w:rFonts w:ascii="Constantia" w:hAnsi="Constantia" w:cstheme="majorBidi"/>
        </w:rPr>
        <w:t xml:space="preserve"> (let op de ambtsnaam) </w:t>
      </w:r>
      <w:r w:rsidR="00CF0F23">
        <w:rPr>
          <w:rFonts w:ascii="Constantia" w:hAnsi="Constantia" w:cstheme="majorBidi"/>
        </w:rPr>
        <w:t>cruciaal</w:t>
      </w:r>
      <w:r w:rsidR="0079297A">
        <w:rPr>
          <w:rFonts w:ascii="Constantia" w:hAnsi="Constantia" w:cstheme="majorBidi"/>
        </w:rPr>
        <w:t xml:space="preserve"> geworden: Hij is de beloofde Verlosser van de zonde en het oordeel. </w:t>
      </w:r>
      <w:r w:rsidR="005816CC">
        <w:rPr>
          <w:rFonts w:ascii="Constantia" w:hAnsi="Constantia" w:cstheme="majorBidi"/>
        </w:rPr>
        <w:t xml:space="preserve">Met Zijn komst verandert er definitief iets. Dat wil Mattheüs </w:t>
      </w:r>
      <w:r w:rsidR="00AA1656">
        <w:rPr>
          <w:rFonts w:ascii="Constantia" w:hAnsi="Constantia" w:cstheme="majorBidi"/>
        </w:rPr>
        <w:t>accentueren</w:t>
      </w:r>
      <w:r w:rsidR="005816CC">
        <w:rPr>
          <w:rFonts w:ascii="Constantia" w:hAnsi="Constantia" w:cstheme="majorBidi"/>
        </w:rPr>
        <w:t xml:space="preserve"> door in 2:17,18 opnieuw de ballingschap ter sprake te brengen door te refereren aan Jeremia 31:15. </w:t>
      </w:r>
      <w:r w:rsidR="001D7FE1">
        <w:rPr>
          <w:rFonts w:ascii="Constantia" w:hAnsi="Constantia" w:cstheme="majorBidi"/>
        </w:rPr>
        <w:t xml:space="preserve">Hoewel hij één vers citeert, moet Jeremia 31:16,17 vanwege het directe verband erbij betrokken worden. Ze bepalen </w:t>
      </w:r>
      <w:r w:rsidR="00207407">
        <w:rPr>
          <w:rFonts w:ascii="Constantia" w:hAnsi="Constantia" w:cstheme="majorBidi"/>
        </w:rPr>
        <w:t xml:space="preserve">mede </w:t>
      </w:r>
      <w:r w:rsidR="001D7FE1">
        <w:rPr>
          <w:rFonts w:ascii="Constantia" w:hAnsi="Constantia" w:cstheme="majorBidi"/>
        </w:rPr>
        <w:t xml:space="preserve">de betekenis van Mattheüs’ verwijzing naar Jeremia’s profetie. </w:t>
      </w:r>
      <w:r w:rsidR="00207407">
        <w:rPr>
          <w:rFonts w:ascii="Constantia" w:hAnsi="Constantia" w:cstheme="majorBidi"/>
        </w:rPr>
        <w:t>Wat is er dan door Christus’</w:t>
      </w:r>
      <w:r w:rsidR="00F775A4">
        <w:rPr>
          <w:rFonts w:ascii="Constantia" w:hAnsi="Constantia" w:cstheme="majorBidi"/>
        </w:rPr>
        <w:t xml:space="preserve"> </w:t>
      </w:r>
      <w:r w:rsidR="00207407">
        <w:rPr>
          <w:rFonts w:ascii="Constantia" w:hAnsi="Constantia" w:cstheme="majorBidi"/>
        </w:rPr>
        <w:t xml:space="preserve">komst definitief veranderd? Dat er ‘loon’ is, ‘terugkeer’ en ‘hoop’. </w:t>
      </w:r>
      <w:r w:rsidR="00F775A4">
        <w:rPr>
          <w:rFonts w:ascii="Constantia" w:hAnsi="Constantia" w:cstheme="majorBidi"/>
        </w:rPr>
        <w:t>Daarover straks meer.</w:t>
      </w:r>
    </w:p>
    <w:p w14:paraId="69662B31" w14:textId="18E5ADAC" w:rsidR="00917255" w:rsidRDefault="001D7FE1" w:rsidP="00F93271">
      <w:pPr>
        <w:spacing w:after="0" w:line="276" w:lineRule="auto"/>
        <w:jc w:val="both"/>
        <w:rPr>
          <w:rFonts w:ascii="Constantia" w:hAnsi="Constantia" w:cstheme="majorBidi"/>
        </w:rPr>
      </w:pPr>
      <w:r>
        <w:rPr>
          <w:rFonts w:ascii="Constantia" w:hAnsi="Constantia" w:cstheme="majorBidi"/>
        </w:rPr>
        <w:t>In deze tekst wordt Rama genoemd</w:t>
      </w:r>
      <w:r w:rsidR="003D7B22">
        <w:rPr>
          <w:rFonts w:ascii="Constantia" w:hAnsi="Constantia" w:cstheme="majorBidi"/>
        </w:rPr>
        <w:t xml:space="preserve">. Dat is de </w:t>
      </w:r>
      <w:r w:rsidR="007134CC" w:rsidRPr="00F93271">
        <w:rPr>
          <w:rFonts w:ascii="Constantia" w:hAnsi="Constantia" w:cstheme="majorBidi"/>
        </w:rPr>
        <w:t>plaats, waar de ballingen verzameld werden voor ze werden gedeporteerd</w:t>
      </w:r>
      <w:r w:rsidR="003D7B22">
        <w:rPr>
          <w:rFonts w:ascii="Constantia" w:hAnsi="Constantia" w:cstheme="majorBidi"/>
        </w:rPr>
        <w:t xml:space="preserve"> (Jeremia 40:1). Rama </w:t>
      </w:r>
      <w:r w:rsidR="00A346EB">
        <w:rPr>
          <w:rFonts w:ascii="Constantia" w:hAnsi="Constantia" w:cstheme="majorBidi"/>
        </w:rPr>
        <w:t>ligt in het stamgebied van Benjamin, de jongste zoon van Rachel. Ten noorden ervan ligt het stamgebied van Efraïm en Manasse, zonen van Jozef, Rachels oudste zoon. Rama ligt dus meteen op het grensgebied tussen het Tien- en Tweestammenrijk.</w:t>
      </w:r>
      <w:r w:rsidR="00917255">
        <w:rPr>
          <w:rFonts w:ascii="Constantia" w:hAnsi="Constantia" w:cstheme="majorBidi"/>
        </w:rPr>
        <w:t xml:space="preserve"> </w:t>
      </w:r>
      <w:r w:rsidR="00D36E1B">
        <w:rPr>
          <w:rFonts w:ascii="Constantia" w:hAnsi="Constantia" w:cstheme="majorBidi"/>
        </w:rPr>
        <w:t xml:space="preserve">Verder wordt de naam van Rachel genoemd. Zij was </w:t>
      </w:r>
      <w:r w:rsidR="00D36E1B" w:rsidRPr="00FD2511">
        <w:rPr>
          <w:rFonts w:ascii="Constantia" w:hAnsi="Constantia" w:cstheme="majorBidi"/>
        </w:rPr>
        <w:t xml:space="preserve">juist degene, die </w:t>
      </w:r>
      <w:r w:rsidR="00D36E1B">
        <w:rPr>
          <w:rFonts w:ascii="Constantia" w:hAnsi="Constantia" w:cstheme="majorBidi"/>
        </w:rPr>
        <w:t xml:space="preserve">zo </w:t>
      </w:r>
      <w:r w:rsidR="00D36E1B" w:rsidRPr="00FD2511">
        <w:rPr>
          <w:rFonts w:ascii="Constantia" w:hAnsi="Constantia" w:cstheme="majorBidi"/>
        </w:rPr>
        <w:lastRenderedPageBreak/>
        <w:t xml:space="preserve">hartstochtelijk kinderen wilde hebben om </w:t>
      </w:r>
      <w:r w:rsidR="00D36E1B">
        <w:rPr>
          <w:rFonts w:ascii="Constantia" w:hAnsi="Constantia" w:cstheme="majorBidi"/>
        </w:rPr>
        <w:t xml:space="preserve">net als Lea </w:t>
      </w:r>
      <w:r w:rsidR="00D36E1B" w:rsidRPr="00FD2511">
        <w:rPr>
          <w:rFonts w:ascii="Constantia" w:hAnsi="Constantia" w:cstheme="majorBidi"/>
        </w:rPr>
        <w:t>mee te tellen bij Jakob</w:t>
      </w:r>
      <w:r w:rsidR="00D36E1B">
        <w:rPr>
          <w:rFonts w:ascii="Constantia" w:hAnsi="Constantia" w:cstheme="majorBidi"/>
        </w:rPr>
        <w:t xml:space="preserve">. Zij kreeg ook twee kinderen, maar stierf bij de geboorte van Benjamin. Toch werd </w:t>
      </w:r>
      <w:r w:rsidR="00AA3A81">
        <w:rPr>
          <w:rFonts w:ascii="Constantia" w:hAnsi="Constantia" w:cstheme="majorBidi"/>
        </w:rPr>
        <w:t xml:space="preserve">ook </w:t>
      </w:r>
      <w:r w:rsidR="00D36E1B">
        <w:rPr>
          <w:rFonts w:ascii="Constantia" w:hAnsi="Constantia" w:cstheme="majorBidi"/>
        </w:rPr>
        <w:t xml:space="preserve">zij een </w:t>
      </w:r>
      <w:r w:rsidR="00D36E1B" w:rsidRPr="00FD2511">
        <w:rPr>
          <w:rFonts w:ascii="Constantia" w:hAnsi="Constantia" w:cstheme="majorBidi"/>
        </w:rPr>
        <w:t>stammoeder van Israël</w:t>
      </w:r>
      <w:r w:rsidR="00D36E1B">
        <w:rPr>
          <w:rFonts w:ascii="Constantia" w:hAnsi="Constantia" w:cstheme="majorBidi"/>
        </w:rPr>
        <w:t xml:space="preserve">. </w:t>
      </w:r>
      <w:r w:rsidR="00917255">
        <w:rPr>
          <w:rFonts w:ascii="Constantia" w:hAnsi="Constantia" w:cstheme="majorBidi"/>
        </w:rPr>
        <w:t xml:space="preserve">In Jeremia 31:15 wordt Rachel nu opgevoerd als personificatie, die </w:t>
      </w:r>
      <w:r w:rsidR="00D36E1B">
        <w:rPr>
          <w:rFonts w:ascii="Constantia" w:hAnsi="Constantia" w:cstheme="majorBidi"/>
        </w:rPr>
        <w:t>huilt</w:t>
      </w:r>
      <w:r w:rsidR="00917255">
        <w:rPr>
          <w:rFonts w:ascii="Constantia" w:hAnsi="Constantia" w:cstheme="majorBidi"/>
        </w:rPr>
        <w:t xml:space="preserve"> over haar kinderen die in ballingschap worden weggevoerd. </w:t>
      </w:r>
      <w:r w:rsidR="00AA3A81">
        <w:rPr>
          <w:rFonts w:ascii="Constantia" w:hAnsi="Constantia" w:cstheme="majorBidi"/>
        </w:rPr>
        <w:t xml:space="preserve">Omdat Rama op het grensgebied van het Tien- en Tweestammen ligt is Rachel symbolisch de moeder van </w:t>
      </w:r>
      <w:r w:rsidR="004A5983">
        <w:rPr>
          <w:rFonts w:ascii="Constantia" w:hAnsi="Constantia" w:cstheme="majorBidi"/>
        </w:rPr>
        <w:t>de</w:t>
      </w:r>
      <w:r w:rsidR="00AA3A81">
        <w:rPr>
          <w:rFonts w:ascii="Constantia" w:hAnsi="Constantia" w:cstheme="majorBidi"/>
        </w:rPr>
        <w:t xml:space="preserve"> gedeporteerden uit heel Israël. Dus ook haar k</w:t>
      </w:r>
      <w:r w:rsidR="00D36E1B">
        <w:rPr>
          <w:rFonts w:ascii="Constantia" w:hAnsi="Constantia" w:cstheme="majorBidi"/>
        </w:rPr>
        <w:t xml:space="preserve">inderen uit </w:t>
      </w:r>
      <w:r w:rsidR="00FD2511" w:rsidRPr="00FD2511">
        <w:rPr>
          <w:rFonts w:ascii="Constantia" w:hAnsi="Constantia" w:cstheme="majorBidi"/>
        </w:rPr>
        <w:t xml:space="preserve">Efraïm, Manasse en Benjamin. </w:t>
      </w:r>
      <w:r w:rsidR="00D36E1B">
        <w:rPr>
          <w:rFonts w:ascii="Constantia" w:hAnsi="Constantia" w:cstheme="majorBidi"/>
        </w:rPr>
        <w:t>Rachel</w:t>
      </w:r>
      <w:r w:rsidR="00FD2511" w:rsidRPr="00FD2511">
        <w:rPr>
          <w:rFonts w:ascii="Constantia" w:hAnsi="Constantia" w:cstheme="majorBidi"/>
        </w:rPr>
        <w:t xml:space="preserve"> wilde kinderen en nu worden ze nog weggevoerd ook! Ze zijn er niet meer. </w:t>
      </w:r>
      <w:r w:rsidR="00E37354">
        <w:rPr>
          <w:rFonts w:ascii="Constantia" w:hAnsi="Constantia" w:cstheme="majorBidi"/>
        </w:rPr>
        <w:t>D</w:t>
      </w:r>
      <w:r w:rsidR="00FD2511" w:rsidRPr="00FD2511">
        <w:rPr>
          <w:rFonts w:ascii="Constantia" w:hAnsi="Constantia" w:cstheme="majorBidi"/>
        </w:rPr>
        <w:t>aarom kan zij niet meer getroost worden</w:t>
      </w:r>
      <w:r w:rsidR="004A5983">
        <w:rPr>
          <w:rFonts w:ascii="Constantia" w:hAnsi="Constantia" w:cstheme="majorBidi"/>
        </w:rPr>
        <w:t xml:space="preserve">, zij </w:t>
      </w:r>
      <w:r w:rsidR="00A3437C">
        <w:rPr>
          <w:rFonts w:ascii="Constantia" w:hAnsi="Constantia" w:cstheme="majorBidi"/>
        </w:rPr>
        <w:t xml:space="preserve">is </w:t>
      </w:r>
      <w:r w:rsidR="00FD2511" w:rsidRPr="00FD2511">
        <w:rPr>
          <w:rFonts w:ascii="Constantia" w:hAnsi="Constantia" w:cstheme="majorBidi"/>
        </w:rPr>
        <w:t>figuurlijk ontroostbaar</w:t>
      </w:r>
      <w:r w:rsidR="00A3437C">
        <w:rPr>
          <w:rFonts w:ascii="Constantia" w:hAnsi="Constantia" w:cstheme="majorBidi"/>
        </w:rPr>
        <w:t xml:space="preserve">. Zo werd Rachel </w:t>
      </w:r>
      <w:r w:rsidR="00E37354">
        <w:rPr>
          <w:rFonts w:ascii="Constantia" w:hAnsi="Constantia" w:cstheme="majorBidi"/>
        </w:rPr>
        <w:t xml:space="preserve">het symbool van het hartstochtelijk verdriet van moeder Israël. Op deze wijze werd </w:t>
      </w:r>
      <w:r w:rsidR="00FD2511" w:rsidRPr="00FD2511">
        <w:rPr>
          <w:rFonts w:ascii="Constantia" w:hAnsi="Constantia" w:cstheme="majorBidi"/>
        </w:rPr>
        <w:t>in Rama toen figuurlijk het huilen van Rachel gehoord.</w:t>
      </w:r>
      <w:r w:rsidR="00A53BBF">
        <w:rPr>
          <w:rFonts w:ascii="Constantia" w:hAnsi="Constantia" w:cstheme="majorBidi"/>
        </w:rPr>
        <w:t xml:space="preserve"> Het verband tussen de deportatie en de kindermoord is, dat het in beide gevallen gaat om bedreiging van het volk Israël door boosaardige vijandelijke machten, </w:t>
      </w:r>
      <w:r w:rsidR="004A5983">
        <w:rPr>
          <w:rFonts w:ascii="Constantia" w:hAnsi="Constantia" w:cstheme="majorBidi"/>
        </w:rPr>
        <w:t xml:space="preserve">die de ondergang van dat volk beogen. </w:t>
      </w:r>
      <w:r w:rsidR="005B67B0">
        <w:rPr>
          <w:rFonts w:ascii="Constantia" w:hAnsi="Constantia" w:cstheme="majorBidi"/>
        </w:rPr>
        <w:t xml:space="preserve">Ten diepste ging het echter om de dood van het beloofde Kind, dat de kop van de slang, satan, zou vermorzelen. </w:t>
      </w:r>
      <w:r w:rsidR="00A53BBF">
        <w:rPr>
          <w:rFonts w:ascii="Constantia" w:hAnsi="Constantia" w:cstheme="majorBidi"/>
        </w:rPr>
        <w:t xml:space="preserve">Herodes was </w:t>
      </w:r>
      <w:r w:rsidR="005B67B0">
        <w:rPr>
          <w:rFonts w:ascii="Constantia" w:hAnsi="Constantia" w:cstheme="majorBidi"/>
        </w:rPr>
        <w:t xml:space="preserve">het </w:t>
      </w:r>
      <w:r w:rsidR="00A53BBF">
        <w:rPr>
          <w:rFonts w:ascii="Constantia" w:hAnsi="Constantia" w:cstheme="majorBidi"/>
        </w:rPr>
        <w:t xml:space="preserve">werktuig in handen van satan om </w:t>
      </w:r>
      <w:r w:rsidR="005B67B0">
        <w:rPr>
          <w:rFonts w:ascii="Constantia" w:hAnsi="Constantia" w:cstheme="majorBidi"/>
        </w:rPr>
        <w:t>het levende Kind</w:t>
      </w:r>
      <w:r w:rsidR="00A53BBF">
        <w:rPr>
          <w:rFonts w:ascii="Constantia" w:hAnsi="Constantia" w:cstheme="majorBidi"/>
        </w:rPr>
        <w:t xml:space="preserve"> </w:t>
      </w:r>
      <w:r w:rsidR="008B35B8">
        <w:rPr>
          <w:rFonts w:ascii="Constantia" w:hAnsi="Constantia" w:cstheme="majorBidi"/>
        </w:rPr>
        <w:t xml:space="preserve">om te brengen (Openbaringen 12:4,5). Maar het </w:t>
      </w:r>
      <w:r w:rsidR="004A5983">
        <w:rPr>
          <w:rFonts w:ascii="Constantia" w:hAnsi="Constantia" w:cstheme="majorBidi"/>
        </w:rPr>
        <w:t>Kind ontkwam</w:t>
      </w:r>
      <w:r w:rsidR="008B35B8">
        <w:rPr>
          <w:rFonts w:ascii="Constantia" w:hAnsi="Constantia" w:cstheme="majorBidi"/>
        </w:rPr>
        <w:t>!</w:t>
      </w:r>
    </w:p>
    <w:p w14:paraId="7C182409" w14:textId="77777777" w:rsidR="00A3437C" w:rsidRDefault="00A3437C" w:rsidP="00F93271">
      <w:pPr>
        <w:spacing w:after="0" w:line="276" w:lineRule="auto"/>
        <w:jc w:val="both"/>
        <w:rPr>
          <w:rFonts w:ascii="Constantia" w:hAnsi="Constantia" w:cstheme="majorBidi"/>
        </w:rPr>
      </w:pPr>
    </w:p>
    <w:p w14:paraId="2BBDA79B" w14:textId="5CC1E1F4" w:rsidR="00A3437C" w:rsidRPr="00A3437C" w:rsidRDefault="00A3437C" w:rsidP="00F93271">
      <w:pPr>
        <w:spacing w:after="0" w:line="276" w:lineRule="auto"/>
        <w:jc w:val="both"/>
        <w:rPr>
          <w:rFonts w:ascii="Constantia" w:hAnsi="Constantia" w:cstheme="majorBidi"/>
          <w:b/>
          <w:bCs/>
        </w:rPr>
      </w:pPr>
      <w:r w:rsidRPr="00A3437C">
        <w:rPr>
          <w:rFonts w:ascii="Constantia" w:hAnsi="Constantia" w:cstheme="majorBidi"/>
          <w:b/>
          <w:bCs/>
        </w:rPr>
        <w:t>Belofte en verbond</w:t>
      </w:r>
    </w:p>
    <w:p w14:paraId="7994AE59" w14:textId="6B1441B4" w:rsidR="00CC5B16" w:rsidRDefault="004E116D" w:rsidP="00260B92">
      <w:pPr>
        <w:spacing w:after="0" w:line="276" w:lineRule="auto"/>
        <w:jc w:val="both"/>
        <w:rPr>
          <w:rFonts w:ascii="Constantia" w:hAnsi="Constantia" w:cstheme="majorBidi"/>
        </w:rPr>
      </w:pPr>
      <w:r>
        <w:rPr>
          <w:rFonts w:ascii="Constantia" w:hAnsi="Constantia" w:cstheme="majorBidi"/>
        </w:rPr>
        <w:t xml:space="preserve">Mattheüs </w:t>
      </w:r>
      <w:r w:rsidR="004A5983">
        <w:rPr>
          <w:rFonts w:ascii="Constantia" w:hAnsi="Constantia" w:cstheme="majorBidi"/>
        </w:rPr>
        <w:t>citeert niet zo</w:t>
      </w:r>
      <w:r w:rsidR="00941368">
        <w:rPr>
          <w:rFonts w:ascii="Constantia" w:hAnsi="Constantia" w:cstheme="majorBidi"/>
        </w:rPr>
        <w:t>nder reden</w:t>
      </w:r>
      <w:r w:rsidR="004A5983">
        <w:rPr>
          <w:rFonts w:ascii="Constantia" w:hAnsi="Constantia" w:cstheme="majorBidi"/>
        </w:rPr>
        <w:t xml:space="preserve"> </w:t>
      </w:r>
      <w:r>
        <w:rPr>
          <w:rFonts w:ascii="Constantia" w:hAnsi="Constantia" w:cstheme="majorBidi"/>
        </w:rPr>
        <w:t xml:space="preserve">alleen Jeremia 31:15 over de ontroostbare Rachel. Wanneer </w:t>
      </w:r>
      <w:r w:rsidR="00941368">
        <w:rPr>
          <w:rFonts w:ascii="Constantia" w:hAnsi="Constantia" w:cstheme="majorBidi"/>
        </w:rPr>
        <w:t xml:space="preserve">hij echter </w:t>
      </w:r>
      <w:r>
        <w:rPr>
          <w:rFonts w:ascii="Constantia" w:hAnsi="Constantia" w:cstheme="majorBidi"/>
        </w:rPr>
        <w:t xml:space="preserve">zegt dat deze woorden vervuld werden, dan betekent dit dat de ontroostbaarheid </w:t>
      </w:r>
      <w:r w:rsidR="00941368">
        <w:rPr>
          <w:rFonts w:ascii="Constantia" w:hAnsi="Constantia" w:cstheme="majorBidi"/>
        </w:rPr>
        <w:t xml:space="preserve">van ‘Rachel’ </w:t>
      </w:r>
      <w:r>
        <w:rPr>
          <w:rFonts w:ascii="Constantia" w:hAnsi="Constantia" w:cstheme="majorBidi"/>
        </w:rPr>
        <w:t xml:space="preserve">is </w:t>
      </w:r>
      <w:r w:rsidR="00941368">
        <w:rPr>
          <w:rFonts w:ascii="Constantia" w:hAnsi="Constantia" w:cstheme="majorBidi"/>
        </w:rPr>
        <w:t xml:space="preserve">vervuld, </w:t>
      </w:r>
      <w:r>
        <w:rPr>
          <w:rFonts w:ascii="Constantia" w:hAnsi="Constantia" w:cstheme="majorBidi"/>
        </w:rPr>
        <w:t xml:space="preserve">weggenomen. </w:t>
      </w:r>
      <w:r w:rsidR="00941368">
        <w:rPr>
          <w:rFonts w:ascii="Constantia" w:hAnsi="Constantia" w:cstheme="majorBidi"/>
        </w:rPr>
        <w:t xml:space="preserve">Niet dat er niet geweend zou mogen worden door de moeders (en vaders!) van Bethlehem, maar het komt in ander licht te staan. </w:t>
      </w:r>
      <w:r w:rsidR="00697E2F">
        <w:rPr>
          <w:rFonts w:ascii="Constantia" w:hAnsi="Constantia" w:cstheme="majorBidi"/>
        </w:rPr>
        <w:t>Waardoor dan</w:t>
      </w:r>
      <w:r>
        <w:rPr>
          <w:rFonts w:ascii="Constantia" w:hAnsi="Constantia" w:cstheme="majorBidi"/>
        </w:rPr>
        <w:t xml:space="preserve">? </w:t>
      </w:r>
    </w:p>
    <w:p w14:paraId="6502FF9F" w14:textId="3E89740D" w:rsidR="00CC5B16" w:rsidRDefault="004E116D" w:rsidP="00260B92">
      <w:pPr>
        <w:spacing w:after="0" w:line="276" w:lineRule="auto"/>
        <w:jc w:val="both"/>
        <w:rPr>
          <w:rFonts w:ascii="Constantia" w:hAnsi="Constantia" w:cstheme="majorBidi"/>
        </w:rPr>
      </w:pPr>
      <w:r>
        <w:rPr>
          <w:rFonts w:ascii="Constantia" w:hAnsi="Constantia" w:cstheme="majorBidi"/>
        </w:rPr>
        <w:t>Ten eerste door</w:t>
      </w:r>
      <w:r w:rsidR="00CC5B16">
        <w:rPr>
          <w:rFonts w:ascii="Constantia" w:hAnsi="Constantia" w:cstheme="majorBidi"/>
        </w:rPr>
        <w:t xml:space="preserve"> de beloften uit de volgende verzen 16 en 17 die, zoals eerde</w:t>
      </w:r>
      <w:r w:rsidR="00941368">
        <w:rPr>
          <w:rFonts w:ascii="Constantia" w:hAnsi="Constantia" w:cstheme="majorBidi"/>
        </w:rPr>
        <w:t>r</w:t>
      </w:r>
      <w:r w:rsidR="00CC5B16">
        <w:rPr>
          <w:rFonts w:ascii="Constantia" w:hAnsi="Constantia" w:cstheme="majorBidi"/>
        </w:rPr>
        <w:t xml:space="preserve"> gezegd, </w:t>
      </w:r>
      <w:r w:rsidR="00941368">
        <w:rPr>
          <w:rFonts w:ascii="Constantia" w:hAnsi="Constantia" w:cstheme="majorBidi"/>
        </w:rPr>
        <w:t xml:space="preserve">de uitleg mede bepalen. </w:t>
      </w:r>
      <w:r w:rsidR="00CC5B16">
        <w:rPr>
          <w:rFonts w:ascii="Constantia" w:hAnsi="Constantia" w:cstheme="majorBidi"/>
        </w:rPr>
        <w:t xml:space="preserve">Ze staan immers niet los van vers 15. Die beloften omvatten ‘loon’, ‘terugkeer’ en ‘hoop’. Er </w:t>
      </w:r>
      <w:r w:rsidR="002A377A">
        <w:rPr>
          <w:rFonts w:ascii="Constantia" w:hAnsi="Constantia" w:cstheme="majorBidi"/>
        </w:rPr>
        <w:t xml:space="preserve">is hoop, toekomst voor </w:t>
      </w:r>
      <w:r w:rsidR="00FB21EB">
        <w:rPr>
          <w:rFonts w:ascii="Constantia" w:hAnsi="Constantia" w:cstheme="majorBidi"/>
        </w:rPr>
        <w:t>de gedeporteerden</w:t>
      </w:r>
      <w:r w:rsidR="00ED1106">
        <w:rPr>
          <w:rFonts w:ascii="Constantia" w:hAnsi="Constantia" w:cstheme="majorBidi"/>
        </w:rPr>
        <w:t>, v</w:t>
      </w:r>
      <w:r w:rsidR="002A377A">
        <w:rPr>
          <w:rFonts w:ascii="Constantia" w:hAnsi="Constantia" w:cstheme="majorBidi"/>
        </w:rPr>
        <w:t xml:space="preserve">oor het </w:t>
      </w:r>
      <w:r w:rsidR="00CF0F23">
        <w:rPr>
          <w:rFonts w:ascii="Constantia" w:hAnsi="Constantia" w:cstheme="majorBidi"/>
        </w:rPr>
        <w:t xml:space="preserve">lijden van het </w:t>
      </w:r>
      <w:r w:rsidR="002A377A">
        <w:rPr>
          <w:rFonts w:ascii="Constantia" w:hAnsi="Constantia" w:cstheme="majorBidi"/>
        </w:rPr>
        <w:t xml:space="preserve">volk van Jakob. </w:t>
      </w:r>
      <w:r w:rsidR="00FB21EB">
        <w:rPr>
          <w:rFonts w:ascii="Constantia" w:hAnsi="Constantia" w:cstheme="majorBidi"/>
        </w:rPr>
        <w:t xml:space="preserve">Het verdriet </w:t>
      </w:r>
      <w:r w:rsidR="00697E2F">
        <w:rPr>
          <w:rFonts w:ascii="Constantia" w:hAnsi="Constantia" w:cstheme="majorBidi"/>
        </w:rPr>
        <w:t xml:space="preserve">en de ontroostbaarheid </w:t>
      </w:r>
      <w:r w:rsidR="00FB21EB">
        <w:rPr>
          <w:rFonts w:ascii="Constantia" w:hAnsi="Constantia" w:cstheme="majorBidi"/>
        </w:rPr>
        <w:t xml:space="preserve">van </w:t>
      </w:r>
      <w:r w:rsidR="00CC5B16">
        <w:rPr>
          <w:rFonts w:ascii="Constantia" w:hAnsi="Constantia" w:cstheme="majorBidi"/>
        </w:rPr>
        <w:t>‘</w:t>
      </w:r>
      <w:r w:rsidR="00FB21EB">
        <w:rPr>
          <w:rFonts w:ascii="Constantia" w:hAnsi="Constantia" w:cstheme="majorBidi"/>
        </w:rPr>
        <w:t>Rachel</w:t>
      </w:r>
      <w:r w:rsidR="00CC5B16">
        <w:rPr>
          <w:rFonts w:ascii="Constantia" w:hAnsi="Constantia" w:cstheme="majorBidi"/>
        </w:rPr>
        <w:t>’</w:t>
      </w:r>
      <w:r w:rsidR="00FB21EB">
        <w:rPr>
          <w:rFonts w:ascii="Constantia" w:hAnsi="Constantia" w:cstheme="majorBidi"/>
        </w:rPr>
        <w:t xml:space="preserve"> wordt afgesloten</w:t>
      </w:r>
      <w:r w:rsidR="00417BB1">
        <w:rPr>
          <w:rFonts w:ascii="Constantia" w:hAnsi="Constantia" w:cstheme="majorBidi"/>
        </w:rPr>
        <w:t xml:space="preserve"> en in nieuw perspectief geplaatst.</w:t>
      </w:r>
    </w:p>
    <w:p w14:paraId="023358A8" w14:textId="742520D7" w:rsidR="00F03E20" w:rsidRPr="00260B92" w:rsidRDefault="00CC5B16" w:rsidP="00260B92">
      <w:pPr>
        <w:spacing w:after="0" w:line="276" w:lineRule="auto"/>
        <w:jc w:val="both"/>
        <w:rPr>
          <w:rFonts w:ascii="Constantia" w:hAnsi="Constantia" w:cstheme="majorBidi"/>
        </w:rPr>
      </w:pPr>
      <w:r>
        <w:rPr>
          <w:rFonts w:ascii="Constantia" w:hAnsi="Constantia" w:cstheme="majorBidi"/>
        </w:rPr>
        <w:t xml:space="preserve">Ten tweede </w:t>
      </w:r>
      <w:r w:rsidR="008B35B8">
        <w:rPr>
          <w:rFonts w:ascii="Constantia" w:hAnsi="Constantia" w:cstheme="majorBidi"/>
        </w:rPr>
        <w:t xml:space="preserve">doordat </w:t>
      </w:r>
      <w:r w:rsidR="00A53BBF">
        <w:rPr>
          <w:rFonts w:ascii="Constantia" w:hAnsi="Constantia" w:cstheme="majorBidi"/>
        </w:rPr>
        <w:t>d</w:t>
      </w:r>
      <w:r>
        <w:rPr>
          <w:rFonts w:ascii="Constantia" w:hAnsi="Constantia" w:cstheme="majorBidi"/>
        </w:rPr>
        <w:t xml:space="preserve">e vervulling van die beloften </w:t>
      </w:r>
      <w:r w:rsidR="00A53BBF">
        <w:rPr>
          <w:rFonts w:ascii="Constantia" w:hAnsi="Constantia" w:cstheme="majorBidi"/>
        </w:rPr>
        <w:t xml:space="preserve">verankerd </w:t>
      </w:r>
      <w:r w:rsidR="008B35B8">
        <w:rPr>
          <w:rFonts w:ascii="Constantia" w:hAnsi="Constantia" w:cstheme="majorBidi"/>
        </w:rPr>
        <w:t xml:space="preserve">ligt </w:t>
      </w:r>
      <w:r w:rsidR="00A53BBF">
        <w:rPr>
          <w:rFonts w:ascii="Constantia" w:hAnsi="Constantia" w:cstheme="majorBidi"/>
        </w:rPr>
        <w:t>in</w:t>
      </w:r>
      <w:r>
        <w:rPr>
          <w:rFonts w:ascii="Constantia" w:hAnsi="Constantia" w:cstheme="majorBidi"/>
        </w:rPr>
        <w:t xml:space="preserve"> de komst en het verlossingswerk van de Messias</w:t>
      </w:r>
      <w:r w:rsidR="00A53BBF">
        <w:rPr>
          <w:rFonts w:ascii="Constantia" w:hAnsi="Constantia" w:cstheme="majorBidi"/>
        </w:rPr>
        <w:t>. Denk aan de lijn David-ballingschap-Christus. Jezus</w:t>
      </w:r>
      <w:r w:rsidR="00ED1106">
        <w:rPr>
          <w:rFonts w:ascii="Constantia" w:hAnsi="Constantia" w:cstheme="majorBidi"/>
        </w:rPr>
        <w:t xml:space="preserve"> ontkwam</w:t>
      </w:r>
      <w:r w:rsidR="00FB21EB">
        <w:rPr>
          <w:rFonts w:ascii="Constantia" w:hAnsi="Constantia" w:cstheme="majorBidi"/>
        </w:rPr>
        <w:t xml:space="preserve"> immers</w:t>
      </w:r>
      <w:r w:rsidR="00ED1106">
        <w:rPr>
          <w:rFonts w:ascii="Constantia" w:hAnsi="Constantia" w:cstheme="majorBidi"/>
        </w:rPr>
        <w:t xml:space="preserve"> </w:t>
      </w:r>
      <w:r w:rsidR="00A53BBF">
        <w:rPr>
          <w:rFonts w:ascii="Constantia" w:hAnsi="Constantia" w:cstheme="majorBidi"/>
        </w:rPr>
        <w:t xml:space="preserve">aan </w:t>
      </w:r>
      <w:r w:rsidR="00ED1106">
        <w:rPr>
          <w:rFonts w:ascii="Constantia" w:hAnsi="Constantia" w:cstheme="majorBidi"/>
        </w:rPr>
        <w:t xml:space="preserve">de kindermoord door </w:t>
      </w:r>
      <w:r w:rsidR="00FB21EB">
        <w:rPr>
          <w:rFonts w:ascii="Constantia" w:hAnsi="Constantia" w:cstheme="majorBidi"/>
        </w:rPr>
        <w:t>de</w:t>
      </w:r>
      <w:r w:rsidR="00ED1106">
        <w:rPr>
          <w:rFonts w:ascii="Constantia" w:hAnsi="Constantia" w:cstheme="majorBidi"/>
        </w:rPr>
        <w:t xml:space="preserve"> vlucht naar Egypte. </w:t>
      </w:r>
      <w:r w:rsidR="00160A88">
        <w:rPr>
          <w:rFonts w:ascii="Constantia" w:hAnsi="Constantia" w:cstheme="majorBidi"/>
        </w:rPr>
        <w:t xml:space="preserve">Straks trekt </w:t>
      </w:r>
      <w:r w:rsidR="00417BB1">
        <w:rPr>
          <w:rFonts w:ascii="Constantia" w:hAnsi="Constantia" w:cstheme="majorBidi"/>
        </w:rPr>
        <w:t xml:space="preserve">hij </w:t>
      </w:r>
      <w:r w:rsidR="00160A88">
        <w:rPr>
          <w:rFonts w:ascii="Constantia" w:hAnsi="Constantia" w:cstheme="majorBidi"/>
        </w:rPr>
        <w:t>uit Egypte Israël weer in</w:t>
      </w:r>
      <w:r w:rsidR="00976C0A">
        <w:rPr>
          <w:rFonts w:ascii="Constantia" w:hAnsi="Constantia" w:cstheme="majorBidi"/>
        </w:rPr>
        <w:t xml:space="preserve"> om het nieuwe verbond </w:t>
      </w:r>
      <w:r w:rsidR="008F3BD7">
        <w:rPr>
          <w:rFonts w:ascii="Constantia" w:hAnsi="Constantia" w:cstheme="majorBidi"/>
        </w:rPr>
        <w:t xml:space="preserve">in Zijn bloed </w:t>
      </w:r>
      <w:r w:rsidR="00976C0A">
        <w:rPr>
          <w:rFonts w:ascii="Constantia" w:hAnsi="Constantia" w:cstheme="majorBidi"/>
        </w:rPr>
        <w:t>te bevestigen door Zijn dood en opstanding.</w:t>
      </w:r>
      <w:r w:rsidR="008F3BD7">
        <w:rPr>
          <w:rFonts w:ascii="Constantia" w:hAnsi="Constantia" w:cstheme="majorBidi"/>
        </w:rPr>
        <w:t xml:space="preserve"> Door Hem is de ballingschap daarom niet langer uitzichtloos, er komt een einde aan de straf. Hij zal volkomen de wil van Zijn Vader</w:t>
      </w:r>
      <w:r w:rsidR="00E71455">
        <w:rPr>
          <w:rFonts w:ascii="Constantia" w:hAnsi="Constantia" w:cstheme="majorBidi"/>
        </w:rPr>
        <w:t xml:space="preserve"> doen</w:t>
      </w:r>
      <w:r w:rsidR="008F3BD7">
        <w:rPr>
          <w:rFonts w:ascii="Constantia" w:hAnsi="Constantia" w:cstheme="majorBidi"/>
        </w:rPr>
        <w:t>.</w:t>
      </w:r>
      <w:r w:rsidR="006707EA">
        <w:rPr>
          <w:rFonts w:ascii="Constantia" w:hAnsi="Constantia" w:cstheme="majorBidi"/>
        </w:rPr>
        <w:t xml:space="preserve"> Jeremia 31 </w:t>
      </w:r>
      <w:r w:rsidR="008B35B8">
        <w:rPr>
          <w:rFonts w:ascii="Constantia" w:hAnsi="Constantia" w:cstheme="majorBidi"/>
        </w:rPr>
        <w:t xml:space="preserve">is immers ook </w:t>
      </w:r>
      <w:r w:rsidR="006707EA">
        <w:rPr>
          <w:rFonts w:ascii="Constantia" w:hAnsi="Constantia" w:cstheme="majorBidi"/>
        </w:rPr>
        <w:t xml:space="preserve">het hoofdstuk waarin God de komst van het Nieuwe Verbond openbaart (Jeremia 31:31 e.v.). </w:t>
      </w:r>
      <w:r w:rsidR="00260B92" w:rsidRPr="00F93271">
        <w:rPr>
          <w:rFonts w:ascii="Constantia" w:hAnsi="Constantia" w:cstheme="majorBidi"/>
        </w:rPr>
        <w:t xml:space="preserve">In </w:t>
      </w:r>
      <w:r w:rsidR="008B35B8">
        <w:rPr>
          <w:rFonts w:ascii="Constantia" w:hAnsi="Constantia" w:cstheme="majorBidi"/>
        </w:rPr>
        <w:t>Christus</w:t>
      </w:r>
      <w:r w:rsidR="00260B92" w:rsidRPr="00F93271">
        <w:rPr>
          <w:rFonts w:ascii="Constantia" w:hAnsi="Constantia" w:cstheme="majorBidi"/>
        </w:rPr>
        <w:t xml:space="preserve"> ontstaat een nieuwe werkelijkheid</w:t>
      </w:r>
      <w:r w:rsidR="00260B92">
        <w:rPr>
          <w:rFonts w:ascii="Constantia" w:hAnsi="Constantia" w:cstheme="majorBidi"/>
        </w:rPr>
        <w:t xml:space="preserve">, een oude periode is </w:t>
      </w:r>
      <w:r w:rsidR="00260B92" w:rsidRPr="00260B92">
        <w:rPr>
          <w:rFonts w:ascii="Constantia" w:hAnsi="Constantia" w:cstheme="majorBidi"/>
        </w:rPr>
        <w:t>afgesloten</w:t>
      </w:r>
      <w:r w:rsidR="008B35B8">
        <w:rPr>
          <w:rFonts w:ascii="Constantia" w:hAnsi="Constantia" w:cstheme="majorBidi"/>
        </w:rPr>
        <w:t xml:space="preserve">, </w:t>
      </w:r>
      <w:r w:rsidR="00260B92" w:rsidRPr="00260B92">
        <w:rPr>
          <w:rFonts w:ascii="Constantia" w:hAnsi="Constantia" w:cstheme="majorBidi"/>
        </w:rPr>
        <w:t xml:space="preserve">een nieuwe ontstaat. </w:t>
      </w:r>
    </w:p>
    <w:p w14:paraId="25A5ACD1" w14:textId="3FB609B2" w:rsidR="003D7B22" w:rsidRDefault="00F03E20" w:rsidP="00260B92">
      <w:pPr>
        <w:pStyle w:val="Geenafstand"/>
        <w:spacing w:line="276" w:lineRule="auto"/>
        <w:jc w:val="both"/>
        <w:rPr>
          <w:rFonts w:ascii="Constantia" w:hAnsi="Constantia"/>
        </w:rPr>
      </w:pPr>
      <w:r w:rsidRPr="00260B92">
        <w:rPr>
          <w:rFonts w:ascii="Constantia" w:hAnsi="Constantia"/>
        </w:rPr>
        <w:t>Het woord ‘vervuld’ in Mattheüs 2:17 duidt er dus op, dat de kindermoord een omslagpunt in de geschiedenis van Israël markeert.</w:t>
      </w:r>
      <w:r w:rsidR="008F3BD7" w:rsidRPr="00260B92">
        <w:rPr>
          <w:rFonts w:ascii="Constantia" w:hAnsi="Constantia"/>
        </w:rPr>
        <w:t xml:space="preserve"> </w:t>
      </w:r>
      <w:r w:rsidR="006707EA" w:rsidRPr="00260B92">
        <w:rPr>
          <w:rFonts w:ascii="Constantia" w:hAnsi="Constantia"/>
        </w:rPr>
        <w:t xml:space="preserve">De </w:t>
      </w:r>
      <w:r w:rsidR="008F3BD7" w:rsidRPr="00260B92">
        <w:rPr>
          <w:rFonts w:ascii="Constantia" w:hAnsi="Constantia"/>
        </w:rPr>
        <w:t xml:space="preserve">periode </w:t>
      </w:r>
      <w:r w:rsidR="006707EA" w:rsidRPr="00260B92">
        <w:rPr>
          <w:rFonts w:ascii="Constantia" w:hAnsi="Constantia"/>
        </w:rPr>
        <w:t xml:space="preserve">van de ballingschap als straf op de ontrouw tegenover God is </w:t>
      </w:r>
      <w:r w:rsidR="008F3BD7" w:rsidRPr="00260B92">
        <w:rPr>
          <w:rFonts w:ascii="Constantia" w:hAnsi="Constantia"/>
        </w:rPr>
        <w:t xml:space="preserve">vol gemaakt, afgerond. </w:t>
      </w:r>
      <w:r w:rsidR="00260B92" w:rsidRPr="00260B92">
        <w:rPr>
          <w:rFonts w:ascii="Constantia" w:hAnsi="Constantia"/>
        </w:rPr>
        <w:t xml:space="preserve">De kindermoord is de laatste gruwel van een afgesloten hoofdstuk. De omgebrachte kinderen van Bethlehem zijn dan ook de laatsten van die </w:t>
      </w:r>
      <w:r w:rsidR="0043097B">
        <w:rPr>
          <w:rFonts w:ascii="Constantia" w:hAnsi="Constantia"/>
        </w:rPr>
        <w:t xml:space="preserve">oude </w:t>
      </w:r>
      <w:r w:rsidR="00260B92" w:rsidRPr="00260B92">
        <w:rPr>
          <w:rFonts w:ascii="Constantia" w:hAnsi="Constantia"/>
        </w:rPr>
        <w:t>periode.</w:t>
      </w:r>
      <w:r w:rsidR="0043097B">
        <w:rPr>
          <w:rFonts w:ascii="Constantia" w:hAnsi="Constantia"/>
        </w:rPr>
        <w:t xml:space="preserve"> </w:t>
      </w:r>
      <w:r w:rsidR="00F524C8">
        <w:rPr>
          <w:rFonts w:ascii="Constantia" w:hAnsi="Constantia"/>
        </w:rPr>
        <w:t>N</w:t>
      </w:r>
      <w:r w:rsidR="00260B92" w:rsidRPr="00260B92">
        <w:rPr>
          <w:rFonts w:ascii="Constantia" w:hAnsi="Constantia"/>
        </w:rPr>
        <w:t xml:space="preserve">iet de </w:t>
      </w:r>
      <w:r w:rsidR="00260B92" w:rsidRPr="00F524C8">
        <w:rPr>
          <w:rFonts w:ascii="Constantia" w:hAnsi="Constantia"/>
        </w:rPr>
        <w:t>eerste</w:t>
      </w:r>
      <w:r w:rsidR="00260B92" w:rsidRPr="00260B92">
        <w:rPr>
          <w:rFonts w:ascii="Constantia" w:hAnsi="Constantia"/>
        </w:rPr>
        <w:t xml:space="preserve"> martelaren die voor Christus hun leven gaven, zoals </w:t>
      </w:r>
      <w:r w:rsidR="00F524C8">
        <w:rPr>
          <w:rFonts w:ascii="Constantia" w:hAnsi="Constantia"/>
        </w:rPr>
        <w:t xml:space="preserve">soms gedacht wordt. </w:t>
      </w:r>
      <w:r w:rsidR="00260B92" w:rsidRPr="00260B92">
        <w:rPr>
          <w:rFonts w:ascii="Constantia" w:hAnsi="Constantia"/>
        </w:rPr>
        <w:t xml:space="preserve"> </w:t>
      </w:r>
    </w:p>
    <w:p w14:paraId="21E689EA" w14:textId="77777777" w:rsidR="003771F4" w:rsidRDefault="003771F4" w:rsidP="00260B92">
      <w:pPr>
        <w:spacing w:after="0" w:line="276" w:lineRule="auto"/>
        <w:jc w:val="both"/>
        <w:rPr>
          <w:rFonts w:ascii="Constantia" w:hAnsi="Constantia" w:cstheme="majorBidi"/>
        </w:rPr>
      </w:pPr>
    </w:p>
    <w:p w14:paraId="388C1C82" w14:textId="15E23671" w:rsidR="001D7FE1" w:rsidRPr="0043097B" w:rsidRDefault="00697E2F" w:rsidP="005B67B0">
      <w:pPr>
        <w:spacing w:after="0" w:line="276" w:lineRule="auto"/>
        <w:jc w:val="both"/>
        <w:rPr>
          <w:rFonts w:ascii="Constantia" w:hAnsi="Constantia" w:cstheme="majorBidi"/>
          <w:color w:val="FF0000"/>
        </w:rPr>
      </w:pPr>
      <w:r w:rsidRPr="004A5983">
        <w:rPr>
          <w:rFonts w:ascii="Constantia" w:hAnsi="Constantia" w:cstheme="majorBidi"/>
          <w:b/>
          <w:bCs/>
        </w:rPr>
        <w:t>Ten slotte:</w:t>
      </w:r>
      <w:r>
        <w:rPr>
          <w:rFonts w:ascii="Constantia" w:hAnsi="Constantia" w:cstheme="majorBidi"/>
        </w:rPr>
        <w:t xml:space="preserve"> i</w:t>
      </w:r>
      <w:r w:rsidR="00E91F36" w:rsidRPr="0043097B">
        <w:rPr>
          <w:rFonts w:ascii="Constantia" w:hAnsi="Constantia" w:cstheme="majorBidi"/>
        </w:rPr>
        <w:t xml:space="preserve">n Mattheüs 1 heeft de ballingschap een open einde. </w:t>
      </w:r>
      <w:r w:rsidR="003771F4">
        <w:rPr>
          <w:rFonts w:ascii="Constantia" w:hAnsi="Constantia" w:cstheme="majorBidi"/>
        </w:rPr>
        <w:t xml:space="preserve">Terugkeer </w:t>
      </w:r>
      <w:r w:rsidR="00E91F36">
        <w:rPr>
          <w:rFonts w:ascii="Constantia" w:hAnsi="Constantia" w:cstheme="majorBidi"/>
        </w:rPr>
        <w:t>wordt niet</w:t>
      </w:r>
      <w:r w:rsidR="003771F4">
        <w:rPr>
          <w:rFonts w:ascii="Constantia" w:hAnsi="Constantia" w:cstheme="majorBidi"/>
        </w:rPr>
        <w:t xml:space="preserve"> genoemd</w:t>
      </w:r>
      <w:r>
        <w:rPr>
          <w:rFonts w:ascii="Constantia" w:hAnsi="Constantia" w:cstheme="majorBidi"/>
        </w:rPr>
        <w:t>, al kwamen er later velen terug</w:t>
      </w:r>
      <w:r w:rsidR="003771F4">
        <w:rPr>
          <w:rFonts w:ascii="Constantia" w:hAnsi="Constantia" w:cstheme="majorBidi"/>
        </w:rPr>
        <w:t xml:space="preserve">. </w:t>
      </w:r>
      <w:r>
        <w:rPr>
          <w:rFonts w:ascii="Constantia" w:hAnsi="Constantia" w:cstheme="majorBidi"/>
        </w:rPr>
        <w:t xml:space="preserve">Maar </w:t>
      </w:r>
      <w:r w:rsidR="00E91F36">
        <w:rPr>
          <w:rFonts w:ascii="Constantia" w:hAnsi="Constantia" w:cstheme="majorBidi"/>
        </w:rPr>
        <w:t>Joden in de diaspora</w:t>
      </w:r>
      <w:r>
        <w:rPr>
          <w:rFonts w:ascii="Constantia" w:hAnsi="Constantia" w:cstheme="majorBidi"/>
        </w:rPr>
        <w:t xml:space="preserve"> zijn er gebleven. </w:t>
      </w:r>
      <w:r w:rsidR="00E91F36">
        <w:rPr>
          <w:rFonts w:ascii="Constantia" w:hAnsi="Constantia" w:cstheme="majorBidi"/>
        </w:rPr>
        <w:t xml:space="preserve">Het lijden van het Joodse volk is er nog, zoals de geschiedenis tot en met Auschwitz </w:t>
      </w:r>
      <w:r w:rsidR="00821DB7">
        <w:rPr>
          <w:rFonts w:ascii="Constantia" w:hAnsi="Constantia" w:cstheme="majorBidi"/>
        </w:rPr>
        <w:t>aantoont</w:t>
      </w:r>
      <w:r w:rsidR="00E91F36">
        <w:rPr>
          <w:rFonts w:ascii="Constantia" w:hAnsi="Constantia" w:cstheme="majorBidi"/>
        </w:rPr>
        <w:t>.</w:t>
      </w:r>
      <w:r w:rsidR="00821DB7">
        <w:rPr>
          <w:rFonts w:ascii="Constantia" w:hAnsi="Constantia" w:cstheme="majorBidi"/>
        </w:rPr>
        <w:t xml:space="preserve"> </w:t>
      </w:r>
      <w:r w:rsidR="0043097B" w:rsidRPr="00821DB7">
        <w:rPr>
          <w:rFonts w:ascii="Constantia" w:hAnsi="Constantia" w:cstheme="majorBidi"/>
        </w:rPr>
        <w:t xml:space="preserve">Mattheüs 2:17 laat </w:t>
      </w:r>
      <w:r w:rsidR="00E91F36" w:rsidRPr="00821DB7">
        <w:rPr>
          <w:rFonts w:ascii="Constantia" w:hAnsi="Constantia" w:cstheme="majorBidi"/>
        </w:rPr>
        <w:t xml:space="preserve">echter </w:t>
      </w:r>
      <w:r w:rsidR="0043097B" w:rsidRPr="00821DB7">
        <w:rPr>
          <w:rFonts w:ascii="Constantia" w:hAnsi="Constantia" w:cstheme="majorBidi"/>
        </w:rPr>
        <w:t xml:space="preserve">zien, dat er </w:t>
      </w:r>
      <w:r w:rsidR="00976C0A" w:rsidRPr="00821DB7">
        <w:rPr>
          <w:rFonts w:ascii="Constantia" w:hAnsi="Constantia" w:cstheme="majorBidi"/>
        </w:rPr>
        <w:t xml:space="preserve">verschil </w:t>
      </w:r>
      <w:r w:rsidR="0043097B" w:rsidRPr="00821DB7">
        <w:rPr>
          <w:rFonts w:ascii="Constantia" w:hAnsi="Constantia" w:cstheme="majorBidi"/>
        </w:rPr>
        <w:t xml:space="preserve">is </w:t>
      </w:r>
      <w:r w:rsidR="00976C0A" w:rsidRPr="00821DB7">
        <w:rPr>
          <w:rFonts w:ascii="Constantia" w:hAnsi="Constantia" w:cstheme="majorBidi"/>
        </w:rPr>
        <w:t>tussen het lijden van het Joodse volk vóór en na de kindermoord</w:t>
      </w:r>
      <w:r w:rsidR="00DD17B2">
        <w:rPr>
          <w:rFonts w:ascii="Constantia" w:hAnsi="Constantia" w:cstheme="majorBidi"/>
        </w:rPr>
        <w:t xml:space="preserve">: </w:t>
      </w:r>
      <w:r w:rsidR="00E97E4F">
        <w:rPr>
          <w:rFonts w:ascii="Constantia" w:hAnsi="Constantia" w:cstheme="majorBidi"/>
        </w:rPr>
        <w:t xml:space="preserve">voor </w:t>
      </w:r>
      <w:r w:rsidR="00DD17B2">
        <w:rPr>
          <w:rFonts w:ascii="Constantia" w:hAnsi="Constantia" w:cstheme="majorBidi"/>
        </w:rPr>
        <w:t xml:space="preserve">ontroostbaarheid is </w:t>
      </w:r>
      <w:r w:rsidR="00E97E4F">
        <w:rPr>
          <w:rFonts w:ascii="Constantia" w:hAnsi="Constantia" w:cstheme="majorBidi"/>
        </w:rPr>
        <w:t>geen reden meer</w:t>
      </w:r>
      <w:r w:rsidR="00DD17B2">
        <w:rPr>
          <w:rFonts w:ascii="Constantia" w:hAnsi="Constantia" w:cstheme="majorBidi"/>
        </w:rPr>
        <w:t xml:space="preserve">. </w:t>
      </w:r>
      <w:r w:rsidR="00821DB7">
        <w:rPr>
          <w:rFonts w:ascii="Constantia" w:hAnsi="Constantia" w:cstheme="majorBidi"/>
        </w:rPr>
        <w:t xml:space="preserve">De breuklijn ligt </w:t>
      </w:r>
      <w:r w:rsidR="00E97E4F">
        <w:rPr>
          <w:rFonts w:ascii="Constantia" w:hAnsi="Constantia" w:cstheme="majorBidi"/>
        </w:rPr>
        <w:t xml:space="preserve">echter </w:t>
      </w:r>
      <w:r w:rsidR="00821DB7">
        <w:rPr>
          <w:rFonts w:ascii="Constantia" w:hAnsi="Constantia" w:cstheme="majorBidi"/>
        </w:rPr>
        <w:t>bij de komst van Christus</w:t>
      </w:r>
      <w:r w:rsidR="00F524C8">
        <w:rPr>
          <w:rFonts w:ascii="Constantia" w:hAnsi="Constantia" w:cstheme="majorBidi"/>
        </w:rPr>
        <w:t xml:space="preserve"> en </w:t>
      </w:r>
      <w:r w:rsidR="00ED2B67">
        <w:rPr>
          <w:rFonts w:ascii="Constantia" w:hAnsi="Constantia" w:cstheme="majorBidi"/>
        </w:rPr>
        <w:t xml:space="preserve">bij </w:t>
      </w:r>
      <w:r w:rsidR="00F524C8">
        <w:rPr>
          <w:rFonts w:ascii="Constantia" w:hAnsi="Constantia" w:cstheme="majorBidi"/>
        </w:rPr>
        <w:t>het geloof in Hem en Zijn komende eeuwig Koninkrijk</w:t>
      </w:r>
      <w:r w:rsidR="00DD17B2">
        <w:rPr>
          <w:rFonts w:ascii="Constantia" w:hAnsi="Constantia" w:cstheme="majorBidi"/>
        </w:rPr>
        <w:t>.</w:t>
      </w:r>
      <w:r w:rsidR="00ED2B67">
        <w:rPr>
          <w:rFonts w:ascii="Constantia" w:hAnsi="Constantia" w:cstheme="majorBidi"/>
        </w:rPr>
        <w:t xml:space="preserve"> Dat geldt voor </w:t>
      </w:r>
      <w:r w:rsidR="00DD17B2">
        <w:rPr>
          <w:rFonts w:ascii="Constantia" w:hAnsi="Constantia" w:cstheme="majorBidi"/>
        </w:rPr>
        <w:t>Jood en heiden</w:t>
      </w:r>
      <w:r w:rsidR="00ED2B67">
        <w:rPr>
          <w:rFonts w:ascii="Constantia" w:hAnsi="Constantia" w:cstheme="majorBidi"/>
        </w:rPr>
        <w:t xml:space="preserve">. Voor wie in Hem gelooft is er vaste hoop en eeuwig leven in plaats van de eeuwige dood. </w:t>
      </w:r>
    </w:p>
    <w:sectPr w:rsidR="001D7FE1" w:rsidRPr="0043097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815C0" w14:textId="77777777" w:rsidR="00FF4417" w:rsidRDefault="00FF4417" w:rsidP="007134CC">
      <w:pPr>
        <w:spacing w:after="0" w:line="240" w:lineRule="auto"/>
      </w:pPr>
      <w:r>
        <w:separator/>
      </w:r>
    </w:p>
  </w:endnote>
  <w:endnote w:type="continuationSeparator" w:id="0">
    <w:p w14:paraId="1149765B" w14:textId="77777777" w:rsidR="00FF4417" w:rsidRDefault="00FF4417" w:rsidP="00713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186929"/>
      <w:docPartObj>
        <w:docPartGallery w:val="Page Numbers (Bottom of Page)"/>
        <w:docPartUnique/>
      </w:docPartObj>
    </w:sdtPr>
    <w:sdtEndPr/>
    <w:sdtContent>
      <w:p w14:paraId="56AE5855" w14:textId="2F872404" w:rsidR="00912D7F" w:rsidRDefault="00912D7F">
        <w:pPr>
          <w:pStyle w:val="Voettekst"/>
          <w:jc w:val="right"/>
        </w:pPr>
        <w:r>
          <w:fldChar w:fldCharType="begin"/>
        </w:r>
        <w:r>
          <w:instrText>PAGE   \* MERGEFORMAT</w:instrText>
        </w:r>
        <w:r>
          <w:fldChar w:fldCharType="separate"/>
        </w:r>
        <w:r>
          <w:t>2</w:t>
        </w:r>
        <w:r>
          <w:fldChar w:fldCharType="end"/>
        </w:r>
      </w:p>
    </w:sdtContent>
  </w:sdt>
  <w:p w14:paraId="3CC42248" w14:textId="77777777" w:rsidR="00912D7F" w:rsidRDefault="00912D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05C21" w14:textId="77777777" w:rsidR="00FF4417" w:rsidRDefault="00FF4417" w:rsidP="007134CC">
      <w:pPr>
        <w:spacing w:after="0" w:line="240" w:lineRule="auto"/>
      </w:pPr>
      <w:r>
        <w:separator/>
      </w:r>
    </w:p>
  </w:footnote>
  <w:footnote w:type="continuationSeparator" w:id="0">
    <w:p w14:paraId="6B34E5A8" w14:textId="77777777" w:rsidR="00FF4417" w:rsidRDefault="00FF4417" w:rsidP="007134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AC"/>
    <w:rsid w:val="0005116D"/>
    <w:rsid w:val="000A08F6"/>
    <w:rsid w:val="000A714E"/>
    <w:rsid w:val="000B4968"/>
    <w:rsid w:val="000B5A84"/>
    <w:rsid w:val="000B6978"/>
    <w:rsid w:val="00127165"/>
    <w:rsid w:val="00136A8A"/>
    <w:rsid w:val="00141B9E"/>
    <w:rsid w:val="0015050E"/>
    <w:rsid w:val="00160A88"/>
    <w:rsid w:val="00182F8E"/>
    <w:rsid w:val="00187FFD"/>
    <w:rsid w:val="00197913"/>
    <w:rsid w:val="001B6F02"/>
    <w:rsid w:val="001B757D"/>
    <w:rsid w:val="001D7FE1"/>
    <w:rsid w:val="00207407"/>
    <w:rsid w:val="002115D6"/>
    <w:rsid w:val="0023012C"/>
    <w:rsid w:val="0024181D"/>
    <w:rsid w:val="00260B92"/>
    <w:rsid w:val="002879F0"/>
    <w:rsid w:val="002947FF"/>
    <w:rsid w:val="00296540"/>
    <w:rsid w:val="002A377A"/>
    <w:rsid w:val="002A50EF"/>
    <w:rsid w:val="002C0968"/>
    <w:rsid w:val="00316FF8"/>
    <w:rsid w:val="00334ECE"/>
    <w:rsid w:val="003519FA"/>
    <w:rsid w:val="003573F3"/>
    <w:rsid w:val="003751EE"/>
    <w:rsid w:val="003771F4"/>
    <w:rsid w:val="003950DE"/>
    <w:rsid w:val="003B77CF"/>
    <w:rsid w:val="003D7B22"/>
    <w:rsid w:val="00403147"/>
    <w:rsid w:val="00417BB1"/>
    <w:rsid w:val="0043097B"/>
    <w:rsid w:val="00435213"/>
    <w:rsid w:val="00465C13"/>
    <w:rsid w:val="00474822"/>
    <w:rsid w:val="00484E92"/>
    <w:rsid w:val="004A5983"/>
    <w:rsid w:val="004E116D"/>
    <w:rsid w:val="004F5C55"/>
    <w:rsid w:val="00501D89"/>
    <w:rsid w:val="00567E07"/>
    <w:rsid w:val="005816CC"/>
    <w:rsid w:val="005B6663"/>
    <w:rsid w:val="005B67B0"/>
    <w:rsid w:val="005C01AC"/>
    <w:rsid w:val="005D01B1"/>
    <w:rsid w:val="005F34DC"/>
    <w:rsid w:val="005F7E2A"/>
    <w:rsid w:val="006245EC"/>
    <w:rsid w:val="006707EA"/>
    <w:rsid w:val="006813C7"/>
    <w:rsid w:val="00697E2F"/>
    <w:rsid w:val="006A62CA"/>
    <w:rsid w:val="006E2995"/>
    <w:rsid w:val="007134CC"/>
    <w:rsid w:val="007151F8"/>
    <w:rsid w:val="00734924"/>
    <w:rsid w:val="00736F46"/>
    <w:rsid w:val="00747B14"/>
    <w:rsid w:val="00753D99"/>
    <w:rsid w:val="007657B7"/>
    <w:rsid w:val="0079195D"/>
    <w:rsid w:val="0079297A"/>
    <w:rsid w:val="007B2B54"/>
    <w:rsid w:val="007E7CB8"/>
    <w:rsid w:val="008133E7"/>
    <w:rsid w:val="00821DB7"/>
    <w:rsid w:val="00843730"/>
    <w:rsid w:val="008517F1"/>
    <w:rsid w:val="0086214E"/>
    <w:rsid w:val="008812DD"/>
    <w:rsid w:val="00884282"/>
    <w:rsid w:val="008A18EC"/>
    <w:rsid w:val="008B0F36"/>
    <w:rsid w:val="008B2B6A"/>
    <w:rsid w:val="008B35B8"/>
    <w:rsid w:val="008E2D2C"/>
    <w:rsid w:val="008F3BD7"/>
    <w:rsid w:val="00912D7F"/>
    <w:rsid w:val="00913102"/>
    <w:rsid w:val="00917255"/>
    <w:rsid w:val="00920A6B"/>
    <w:rsid w:val="00941368"/>
    <w:rsid w:val="0095795E"/>
    <w:rsid w:val="00976C0A"/>
    <w:rsid w:val="009C3D71"/>
    <w:rsid w:val="009F2E19"/>
    <w:rsid w:val="00A2685E"/>
    <w:rsid w:val="00A3437C"/>
    <w:rsid w:val="00A346EB"/>
    <w:rsid w:val="00A53BBF"/>
    <w:rsid w:val="00A65410"/>
    <w:rsid w:val="00AA1656"/>
    <w:rsid w:val="00AA3960"/>
    <w:rsid w:val="00AA3A81"/>
    <w:rsid w:val="00AB4254"/>
    <w:rsid w:val="00AE215D"/>
    <w:rsid w:val="00B35BE6"/>
    <w:rsid w:val="00B41084"/>
    <w:rsid w:val="00B46F6E"/>
    <w:rsid w:val="00B7006E"/>
    <w:rsid w:val="00B71633"/>
    <w:rsid w:val="00BC683D"/>
    <w:rsid w:val="00BE601E"/>
    <w:rsid w:val="00C16142"/>
    <w:rsid w:val="00C418E2"/>
    <w:rsid w:val="00C50FC8"/>
    <w:rsid w:val="00C907DF"/>
    <w:rsid w:val="00C90970"/>
    <w:rsid w:val="00CB50AD"/>
    <w:rsid w:val="00CB5959"/>
    <w:rsid w:val="00CC5B16"/>
    <w:rsid w:val="00CC7064"/>
    <w:rsid w:val="00CD5EF3"/>
    <w:rsid w:val="00CF0F23"/>
    <w:rsid w:val="00D0442B"/>
    <w:rsid w:val="00D07E76"/>
    <w:rsid w:val="00D36E1B"/>
    <w:rsid w:val="00D50951"/>
    <w:rsid w:val="00D5565F"/>
    <w:rsid w:val="00D847C2"/>
    <w:rsid w:val="00D916B2"/>
    <w:rsid w:val="00DD17B2"/>
    <w:rsid w:val="00DE7752"/>
    <w:rsid w:val="00E023A0"/>
    <w:rsid w:val="00E12349"/>
    <w:rsid w:val="00E208FD"/>
    <w:rsid w:val="00E37354"/>
    <w:rsid w:val="00E71455"/>
    <w:rsid w:val="00E91F36"/>
    <w:rsid w:val="00E95F3C"/>
    <w:rsid w:val="00E97E4F"/>
    <w:rsid w:val="00ED1106"/>
    <w:rsid w:val="00ED2B67"/>
    <w:rsid w:val="00EF2ADF"/>
    <w:rsid w:val="00EF45A2"/>
    <w:rsid w:val="00F0245A"/>
    <w:rsid w:val="00F03E20"/>
    <w:rsid w:val="00F524C8"/>
    <w:rsid w:val="00F775A4"/>
    <w:rsid w:val="00F8038E"/>
    <w:rsid w:val="00F914C9"/>
    <w:rsid w:val="00F93271"/>
    <w:rsid w:val="00F93AAD"/>
    <w:rsid w:val="00FB21EB"/>
    <w:rsid w:val="00FD147C"/>
    <w:rsid w:val="00FD2511"/>
    <w:rsid w:val="00FF3A5E"/>
    <w:rsid w:val="00FF4417"/>
    <w:rsid w:val="00FF78E6"/>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773EDE76"/>
  <w15:chartTrackingRefBased/>
  <w15:docId w15:val="{CBF8F194-975E-44D9-9A9C-78F723E2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134CC"/>
    <w:pPr>
      <w:spacing w:after="0" w:line="240" w:lineRule="auto"/>
    </w:pPr>
  </w:style>
  <w:style w:type="paragraph" w:styleId="Voetnoottekst">
    <w:name w:val="footnote text"/>
    <w:basedOn w:val="Standaard"/>
    <w:link w:val="VoetnoottekstChar"/>
    <w:semiHidden/>
    <w:rsid w:val="007134CC"/>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semiHidden/>
    <w:rsid w:val="007134CC"/>
    <w:rPr>
      <w:rFonts w:ascii="Times New Roman" w:eastAsia="Times New Roman" w:hAnsi="Times New Roman" w:cs="Times New Roman"/>
      <w:sz w:val="20"/>
      <w:szCs w:val="20"/>
      <w:lang w:eastAsia="nl-NL"/>
    </w:rPr>
  </w:style>
  <w:style w:type="character" w:styleId="Voetnootmarkering">
    <w:name w:val="footnote reference"/>
    <w:semiHidden/>
    <w:rsid w:val="007134CC"/>
    <w:rPr>
      <w:vertAlign w:val="superscript"/>
    </w:rPr>
  </w:style>
  <w:style w:type="paragraph" w:styleId="Koptekst">
    <w:name w:val="header"/>
    <w:basedOn w:val="Standaard"/>
    <w:link w:val="KoptekstChar"/>
    <w:uiPriority w:val="99"/>
    <w:unhideWhenUsed/>
    <w:rsid w:val="00912D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2D7F"/>
  </w:style>
  <w:style w:type="paragraph" w:styleId="Voettekst">
    <w:name w:val="footer"/>
    <w:basedOn w:val="Standaard"/>
    <w:link w:val="VoettekstChar"/>
    <w:uiPriority w:val="99"/>
    <w:unhideWhenUsed/>
    <w:rsid w:val="00912D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2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22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1C4DA-35A4-4B21-B1A1-C148E8B9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3</Pages>
  <Words>1681</Words>
  <Characters>9250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43</cp:revision>
  <cp:lastPrinted>2021-10-21T13:01:00Z</cp:lastPrinted>
  <dcterms:created xsi:type="dcterms:W3CDTF">2020-11-04T09:43:00Z</dcterms:created>
  <dcterms:modified xsi:type="dcterms:W3CDTF">2021-12-01T16:00:00Z</dcterms:modified>
</cp:coreProperties>
</file>